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C6334">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4BD7A0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63C31F3">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689080A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6F21BB1D">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995561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597AC38B">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5F3A456">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AE9C613">
      <w:pPr>
        <w:spacing w:line="640" w:lineRule="exact"/>
        <w:jc w:val="center"/>
        <w:rPr>
          <w:rFonts w:hint="eastAsia" w:ascii="方正小标宋简体" w:eastAsia="方正小标宋简体"/>
          <w:sz w:val="44"/>
          <w:szCs w:val="44"/>
        </w:rPr>
      </w:pPr>
      <w:r>
        <w:rPr>
          <w:rFonts w:hint="eastAsia" w:ascii="仿宋_GB2312" w:eastAsia="仿宋_GB2312"/>
          <w:sz w:val="32"/>
          <w:szCs w:val="32"/>
        </w:rPr>
        <w:t>佛财办农〔202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41</w:t>
      </w:r>
      <w:r>
        <w:rPr>
          <w:rFonts w:hint="eastAsia" w:ascii="仿宋_GB2312" w:eastAsia="仿宋_GB2312"/>
          <w:sz w:val="32"/>
          <w:szCs w:val="32"/>
        </w:rPr>
        <w:t>号</w:t>
      </w:r>
    </w:p>
    <w:p w14:paraId="58851F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p>
    <w:p w14:paraId="104B56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spacing w:val="90"/>
          <w:kern w:val="0"/>
          <w:sz w:val="44"/>
          <w:szCs w:val="44"/>
        </w:rPr>
      </w:pPr>
      <w:r>
        <w:rPr>
          <w:rFonts w:hint="eastAsia" w:ascii="方正小标宋简体" w:hAnsi="宋体" w:eastAsia="方正小标宋简体" w:cs="宋体"/>
          <w:bCs/>
          <w:spacing w:val="94"/>
          <w:kern w:val="0"/>
          <w:sz w:val="44"/>
          <w:szCs w:val="44"/>
        </w:rPr>
        <w:t xml:space="preserve"> </w:t>
      </w:r>
      <w:r>
        <w:rPr>
          <w:rFonts w:hint="eastAsia" w:ascii="方正小标宋简体" w:hAnsi="宋体" w:eastAsia="方正小标宋简体" w:cs="宋体"/>
          <w:bCs/>
          <w:spacing w:val="90"/>
          <w:kern w:val="0"/>
          <w:sz w:val="44"/>
          <w:szCs w:val="44"/>
        </w:rPr>
        <w:t>佛坪县财政局</w:t>
      </w:r>
    </w:p>
    <w:p w14:paraId="2AA46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宋体"/>
          <w:bCs/>
          <w:kern w:val="0"/>
          <w:sz w:val="44"/>
          <w:szCs w:val="44"/>
        </w:rPr>
      </w:pPr>
      <w:r>
        <w:rPr>
          <w:rFonts w:hint="eastAsia" w:ascii="方正小标宋简体" w:hAnsi="宋体" w:eastAsia="方正小标宋简体" w:cs="宋体"/>
          <w:bCs/>
          <w:kern w:val="0"/>
          <w:sz w:val="44"/>
          <w:szCs w:val="44"/>
        </w:rPr>
        <w:t xml:space="preserve"> 佛坪县乡村振兴局</w:t>
      </w:r>
    </w:p>
    <w:p w14:paraId="591D27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关于下达202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（市级分配）省级</w:t>
      </w:r>
      <w:r>
        <w:rPr>
          <w:rFonts w:hint="eastAsia" w:ascii="方正小标宋简体" w:hAnsi="宋体" w:eastAsia="方正小标宋简体"/>
          <w:sz w:val="44"/>
          <w:szCs w:val="44"/>
        </w:rPr>
        <w:t>财政</w:t>
      </w:r>
      <w:r>
        <w:rPr>
          <w:rFonts w:hint="eastAsia" w:ascii="方正小标宋简体" w:hAnsi="宋体" w:eastAsia="方正小标宋简体"/>
          <w:sz w:val="44"/>
          <w:szCs w:val="44"/>
          <w:lang w:eastAsia="zh-CN"/>
        </w:rPr>
        <w:t>第二批</w:t>
      </w:r>
      <w:r>
        <w:rPr>
          <w:rFonts w:hint="eastAsia" w:ascii="方正小标宋简体" w:hAnsi="宋体" w:eastAsia="方正小标宋简体"/>
          <w:sz w:val="44"/>
          <w:szCs w:val="44"/>
        </w:rPr>
        <w:t>衔接推进乡村振兴补助资金</w:t>
      </w:r>
      <w:r>
        <w:rPr>
          <w:rFonts w:hint="eastAsia" w:ascii="方正小标宋简体" w:hAnsi="宋体" w:eastAsia="方正小标宋简体"/>
          <w:sz w:val="44"/>
          <w:szCs w:val="44"/>
          <w:lang w:eastAsia="zh-CN"/>
        </w:rPr>
        <w:t>（直达）</w:t>
      </w:r>
      <w:r>
        <w:rPr>
          <w:rFonts w:hint="eastAsia" w:ascii="方正小标宋简体" w:hAnsi="宋体" w:eastAsia="方正小标宋简体"/>
          <w:sz w:val="44"/>
          <w:szCs w:val="44"/>
        </w:rPr>
        <w:t>预算的</w:t>
      </w:r>
    </w:p>
    <w:p w14:paraId="7015B92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通</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知</w:t>
      </w:r>
    </w:p>
    <w:p w14:paraId="6E186D60">
      <w:pPr>
        <w:widowControl/>
        <w:spacing w:line="600" w:lineRule="exact"/>
        <w:rPr>
          <w:rFonts w:hint="eastAsia" w:ascii="仿宋_GB2312" w:eastAsia="仿宋_GB2312"/>
          <w:sz w:val="32"/>
          <w:szCs w:val="32"/>
        </w:rPr>
      </w:pPr>
    </w:p>
    <w:p w14:paraId="562ABFBD">
      <w:pPr>
        <w:spacing w:line="600" w:lineRule="exact"/>
        <w:rPr>
          <w:rFonts w:hint="eastAsia" w:ascii="仿宋_GB2312" w:hAnsi="宋体" w:eastAsia="仿宋_GB2312"/>
          <w:sz w:val="32"/>
          <w:szCs w:val="32"/>
        </w:rPr>
      </w:pPr>
      <w:r>
        <w:rPr>
          <w:rFonts w:hint="eastAsia" w:ascii="仿宋_GB2312" w:hAnsi="宋体" w:eastAsia="仿宋_GB2312"/>
          <w:sz w:val="32"/>
          <w:szCs w:val="32"/>
          <w:lang w:eastAsia="zh-CN"/>
        </w:rPr>
        <w:t>长角坝镇政府、袁家庄街道</w:t>
      </w:r>
      <w:r>
        <w:rPr>
          <w:rFonts w:hint="eastAsia" w:ascii="仿宋_GB2312" w:hAnsi="宋体" w:eastAsia="仿宋_GB2312"/>
          <w:sz w:val="32"/>
          <w:szCs w:val="32"/>
        </w:rPr>
        <w:t>、</w:t>
      </w:r>
      <w:r>
        <w:rPr>
          <w:rFonts w:hint="eastAsia" w:ascii="仿宋_GB2312" w:hAnsi="宋体" w:eastAsia="仿宋_GB2312"/>
          <w:sz w:val="32"/>
          <w:szCs w:val="32"/>
          <w:lang w:eastAsia="zh-CN"/>
        </w:rPr>
        <w:t>大河坝镇政府</w:t>
      </w:r>
      <w:r>
        <w:rPr>
          <w:rFonts w:hint="eastAsia" w:ascii="仿宋_GB2312" w:hAnsi="宋体" w:eastAsia="仿宋_GB2312"/>
          <w:sz w:val="32"/>
          <w:szCs w:val="32"/>
        </w:rPr>
        <w:t>：</w:t>
      </w:r>
    </w:p>
    <w:p w14:paraId="749D87D3">
      <w:pPr>
        <w:spacing w:line="600" w:lineRule="exact"/>
        <w:ind w:firstLine="640" w:firstLineChars="200"/>
        <w:rPr>
          <w:rFonts w:hint="eastAsia" w:ascii="仿宋_GB2312" w:eastAsia="仿宋_GB2312"/>
          <w:spacing w:val="-6"/>
          <w:sz w:val="32"/>
          <w:szCs w:val="32"/>
        </w:rPr>
      </w:pPr>
      <w:r>
        <w:rPr>
          <w:rFonts w:hint="eastAsia" w:ascii="仿宋_GB2312" w:hAnsi="宋体" w:eastAsia="仿宋_GB2312"/>
          <w:sz w:val="32"/>
          <w:szCs w:val="32"/>
        </w:rPr>
        <w:t>根据</w:t>
      </w:r>
      <w:r>
        <w:rPr>
          <w:rFonts w:hint="eastAsia" w:ascii="仿宋_GB2312" w:hAnsi="宋体" w:eastAsia="仿宋_GB2312"/>
          <w:sz w:val="32"/>
          <w:szCs w:val="32"/>
          <w:lang w:eastAsia="zh-CN"/>
        </w:rPr>
        <w:t>汉中市财政局汉财办农〔</w:t>
      </w:r>
      <w:r>
        <w:rPr>
          <w:rFonts w:hint="eastAsia" w:ascii="仿宋_GB2312" w:hAnsi="宋体" w:eastAsia="仿宋_GB2312"/>
          <w:sz w:val="32"/>
          <w:szCs w:val="32"/>
          <w:lang w:val="en-US" w:eastAsia="zh-CN"/>
        </w:rPr>
        <w:t>2024〕30号资金文件和</w:t>
      </w:r>
      <w:r>
        <w:rPr>
          <w:rFonts w:hint="eastAsia" w:ascii="仿宋_GB2312" w:hAnsi="宋体" w:eastAsia="仿宋_GB2312"/>
          <w:sz w:val="32"/>
          <w:szCs w:val="32"/>
        </w:rPr>
        <w:t>县乡村振兴局等部门联合下达的佛乡振发〔202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11</w:t>
      </w:r>
      <w:r>
        <w:rPr>
          <w:rFonts w:hint="eastAsia" w:ascii="仿宋_GB2312" w:hAnsi="宋体" w:eastAsia="仿宋_GB2312"/>
          <w:sz w:val="32"/>
          <w:szCs w:val="32"/>
        </w:rPr>
        <w:t>号</w:t>
      </w:r>
      <w:r>
        <w:rPr>
          <w:rFonts w:hint="eastAsia" w:ascii="仿宋_GB2312" w:hAnsi="宋体" w:eastAsia="仿宋_GB2312"/>
          <w:sz w:val="32"/>
          <w:szCs w:val="32"/>
          <w:lang w:eastAsia="zh-CN"/>
        </w:rPr>
        <w:t>项目计划</w:t>
      </w:r>
      <w:r>
        <w:rPr>
          <w:rFonts w:hint="eastAsia" w:ascii="仿宋_GB2312" w:hAnsi="宋体" w:eastAsia="仿宋_GB2312"/>
          <w:sz w:val="32"/>
          <w:szCs w:val="32"/>
        </w:rPr>
        <w:t>文件通知,现从预算管理一体化系统中下达</w:t>
      </w:r>
      <w:r>
        <w:rPr>
          <w:rFonts w:hint="eastAsia" w:ascii="仿宋_GB2312" w:hAnsi="宋体" w:eastAsia="仿宋_GB2312"/>
          <w:sz w:val="32"/>
          <w:szCs w:val="32"/>
          <w:lang w:eastAsia="zh-CN"/>
        </w:rPr>
        <w:t>（市级分配）省级</w:t>
      </w:r>
      <w:r>
        <w:rPr>
          <w:rFonts w:hint="eastAsia" w:ascii="仿宋_GB2312" w:hAnsi="宋体" w:eastAsia="仿宋_GB2312"/>
          <w:sz w:val="32"/>
          <w:szCs w:val="32"/>
        </w:rPr>
        <w:t>财政</w:t>
      </w:r>
      <w:r>
        <w:rPr>
          <w:rFonts w:hint="eastAsia" w:ascii="仿宋_GB2312" w:hAnsi="宋体" w:eastAsia="仿宋_GB2312"/>
          <w:sz w:val="32"/>
          <w:szCs w:val="32"/>
          <w:lang w:eastAsia="zh-CN"/>
        </w:rPr>
        <w:t>第二批</w:t>
      </w:r>
      <w:r>
        <w:rPr>
          <w:rFonts w:hint="eastAsia" w:ascii="仿宋_GB2312" w:hAnsi="宋体" w:eastAsia="仿宋_GB2312"/>
          <w:sz w:val="32"/>
          <w:szCs w:val="32"/>
        </w:rPr>
        <w:t>衔接推进乡村振兴补助资金</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万元。资金用途、</w:t>
      </w:r>
      <w:r>
        <w:rPr>
          <w:rFonts w:hint="eastAsia" w:ascii="仿宋_GB2312" w:eastAsia="仿宋_GB2312"/>
          <w:sz w:val="32"/>
          <w:szCs w:val="32"/>
        </w:rPr>
        <w:t>政府收支</w:t>
      </w:r>
      <w:r>
        <w:rPr>
          <w:rFonts w:hint="eastAsia" w:ascii="仿宋_GB2312" w:hAnsi="仿宋" w:eastAsia="仿宋_GB2312"/>
          <w:sz w:val="32"/>
          <w:szCs w:val="32"/>
        </w:rPr>
        <w:t>功能分类科目、</w:t>
      </w:r>
      <w:r>
        <w:rPr>
          <w:rFonts w:hint="eastAsia" w:ascii="仿宋_GB2312" w:hAnsi="仿宋" w:eastAsia="仿宋_GB2312"/>
          <w:spacing w:val="-6"/>
          <w:sz w:val="32"/>
          <w:szCs w:val="32"/>
        </w:rPr>
        <w:t>支出经济分类科目等详见附件</w:t>
      </w:r>
      <w:r>
        <w:rPr>
          <w:rFonts w:hint="eastAsia" w:ascii="仿宋_GB2312" w:eastAsia="仿宋_GB2312"/>
          <w:spacing w:val="-6"/>
          <w:sz w:val="32"/>
          <w:szCs w:val="32"/>
        </w:rPr>
        <w:t>。</w:t>
      </w:r>
      <w:r>
        <w:rPr>
          <w:rFonts w:hint="eastAsia" w:ascii="仿宋_GB2312" w:eastAsia="仿宋_GB2312"/>
          <w:sz w:val="32"/>
          <w:szCs w:val="32"/>
        </w:rPr>
        <w:t>现</w:t>
      </w:r>
      <w:r>
        <w:rPr>
          <w:rFonts w:hint="eastAsia" w:ascii="仿宋_GB2312" w:hAnsi="宋体" w:eastAsia="仿宋_GB2312"/>
          <w:sz w:val="32"/>
          <w:szCs w:val="32"/>
        </w:rPr>
        <w:t>并将有关事项通知如下：</w:t>
      </w:r>
    </w:p>
    <w:p w14:paraId="32EA64E7">
      <w:pPr>
        <w:numPr>
          <w:ilvl w:val="0"/>
          <w:numId w:val="1"/>
        </w:numPr>
        <w:spacing w:line="600" w:lineRule="exact"/>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lang w:eastAsia="zh-CN"/>
        </w:rPr>
        <w:t>请</w:t>
      </w:r>
      <w:r>
        <w:rPr>
          <w:rFonts w:hint="eastAsia" w:ascii="仿宋_GB2312" w:hAnsi="Calibri" w:eastAsia="仿宋_GB2312" w:cs="宋体"/>
          <w:kern w:val="0"/>
          <w:sz w:val="32"/>
          <w:szCs w:val="32"/>
        </w:rPr>
        <w:t>按照《</w:t>
      </w:r>
      <w:r>
        <w:rPr>
          <w:rFonts w:hint="eastAsia" w:ascii="仿宋_GB2312" w:hAnsi="Calibri" w:eastAsia="仿宋_GB2312" w:cs="宋体"/>
          <w:kern w:val="0"/>
          <w:sz w:val="32"/>
          <w:szCs w:val="32"/>
          <w:lang w:eastAsia="zh-CN"/>
        </w:rPr>
        <w:t>中央财政衔接推进乡村振兴补助资金管理办法</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财</w:t>
      </w:r>
      <w:r>
        <w:rPr>
          <w:rFonts w:hint="eastAsia" w:ascii="仿宋_GB2312" w:hAnsi="Calibri" w:eastAsia="仿宋_GB2312" w:cs="宋体"/>
          <w:kern w:val="0"/>
          <w:sz w:val="32"/>
          <w:szCs w:val="32"/>
        </w:rPr>
        <w:t>农</w:t>
      </w:r>
      <w:r>
        <w:rPr>
          <w:rFonts w:hint="eastAsia" w:ascii="仿宋_GB2312" w:hAnsi="宋体" w:eastAsia="仿宋_GB2312"/>
          <w:sz w:val="32"/>
          <w:szCs w:val="32"/>
        </w:rPr>
        <w:t>〔2021〕</w:t>
      </w:r>
      <w:r>
        <w:rPr>
          <w:rFonts w:hint="eastAsia" w:ascii="仿宋_GB2312" w:hAnsi="Calibri" w:eastAsia="仿宋_GB2312" w:cs="宋体"/>
          <w:kern w:val="0"/>
          <w:sz w:val="32"/>
          <w:szCs w:val="32"/>
          <w:lang w:val="en-US" w:eastAsia="zh-CN"/>
        </w:rPr>
        <w:t>19</w:t>
      </w:r>
      <w:r>
        <w:rPr>
          <w:rFonts w:hint="eastAsia" w:ascii="仿宋_GB2312" w:hAnsi="Calibri" w:eastAsia="仿宋_GB2312" w:cs="宋体"/>
          <w:kern w:val="0"/>
          <w:sz w:val="32"/>
          <w:szCs w:val="32"/>
        </w:rPr>
        <w:t>号)、《</w:t>
      </w:r>
      <w:r>
        <w:rPr>
          <w:rFonts w:hint="eastAsia" w:ascii="仿宋_GB2312" w:hAnsi="Calibri" w:eastAsia="仿宋_GB2312" w:cs="宋体"/>
          <w:kern w:val="0"/>
          <w:sz w:val="32"/>
          <w:szCs w:val="32"/>
          <w:lang w:eastAsia="zh-CN"/>
        </w:rPr>
        <w:t>中央财政衔接推进乡村振兴补助资金管理办法有关事项的补充</w:t>
      </w:r>
      <w:r>
        <w:rPr>
          <w:rFonts w:hint="eastAsia" w:ascii="仿宋_GB2312" w:hAnsi="Calibri" w:eastAsia="仿宋_GB2312" w:cs="宋体"/>
          <w:spacing w:val="-6"/>
          <w:kern w:val="0"/>
          <w:sz w:val="32"/>
          <w:szCs w:val="32"/>
        </w:rPr>
        <w:t>通知》</w:t>
      </w:r>
      <w:r>
        <w:rPr>
          <w:rFonts w:hint="eastAsia" w:ascii="仿宋_GB2312" w:hAnsi="Calibri" w:eastAsia="仿宋_GB2312" w:cs="宋体"/>
          <w:spacing w:val="-6"/>
          <w:kern w:val="0"/>
          <w:sz w:val="32"/>
          <w:szCs w:val="32"/>
          <w:lang w:eastAsia="zh-CN"/>
        </w:rPr>
        <w:t>（财农</w:t>
      </w:r>
      <w:r>
        <w:rPr>
          <w:rFonts w:hint="eastAsia" w:ascii="仿宋_GB2312" w:hAnsi="宋体" w:eastAsia="仿宋_GB2312"/>
          <w:spacing w:val="-6"/>
          <w:sz w:val="32"/>
          <w:szCs w:val="32"/>
        </w:rPr>
        <w:t>〔202</w:t>
      </w:r>
      <w:r>
        <w:rPr>
          <w:rFonts w:hint="eastAsia" w:ascii="仿宋_GB2312" w:hAnsi="宋体" w:eastAsia="仿宋_GB2312"/>
          <w:spacing w:val="-6"/>
          <w:sz w:val="32"/>
          <w:szCs w:val="32"/>
          <w:lang w:val="en-US" w:eastAsia="zh-CN"/>
        </w:rPr>
        <w:t>3</w:t>
      </w:r>
      <w:r>
        <w:rPr>
          <w:rFonts w:hint="eastAsia" w:ascii="仿宋_GB2312" w:hAnsi="宋体" w:eastAsia="仿宋_GB2312"/>
          <w:spacing w:val="-6"/>
          <w:sz w:val="32"/>
          <w:szCs w:val="32"/>
        </w:rPr>
        <w:t>〕</w:t>
      </w:r>
      <w:r>
        <w:rPr>
          <w:rFonts w:hint="eastAsia" w:ascii="仿宋_GB2312" w:hAnsi="Calibri" w:eastAsia="仿宋_GB2312" w:cs="宋体"/>
          <w:spacing w:val="-6"/>
          <w:kern w:val="0"/>
          <w:sz w:val="32"/>
          <w:szCs w:val="32"/>
        </w:rPr>
        <w:t>4号)</w:t>
      </w:r>
      <w:r>
        <w:rPr>
          <w:rFonts w:hint="eastAsia" w:ascii="仿宋_GB2312" w:hAnsi="Calibri" w:eastAsia="仿宋_GB2312" w:cs="宋体"/>
          <w:spacing w:val="-6"/>
          <w:kern w:val="0"/>
          <w:sz w:val="32"/>
          <w:szCs w:val="32"/>
          <w:lang w:eastAsia="zh-CN"/>
        </w:rPr>
        <w:t>等</w:t>
      </w:r>
      <w:r>
        <w:rPr>
          <w:rFonts w:hint="eastAsia" w:ascii="仿宋_GB2312" w:hAnsi="Calibri" w:eastAsia="仿宋_GB2312" w:cs="宋体"/>
          <w:spacing w:val="-6"/>
          <w:kern w:val="0"/>
          <w:sz w:val="32"/>
          <w:szCs w:val="32"/>
        </w:rPr>
        <w:t>有关规定执行</w:t>
      </w:r>
      <w:r>
        <w:rPr>
          <w:rFonts w:hint="eastAsia" w:ascii="仿宋_GB2312" w:hAnsi="Calibri" w:eastAsia="仿宋_GB2312" w:cs="宋体"/>
          <w:spacing w:val="-6"/>
          <w:kern w:val="0"/>
          <w:sz w:val="32"/>
          <w:szCs w:val="32"/>
          <w:lang w:eastAsia="zh-CN"/>
        </w:rPr>
        <w:t>，做好相关工作</w:t>
      </w:r>
      <w:r>
        <w:rPr>
          <w:rFonts w:hint="eastAsia" w:ascii="仿宋_GB2312" w:hAnsi="Calibri" w:eastAsia="仿宋_GB2312" w:cs="宋体"/>
          <w:spacing w:val="-6"/>
          <w:kern w:val="0"/>
          <w:sz w:val="32"/>
          <w:szCs w:val="32"/>
        </w:rPr>
        <w:t>。</w:t>
      </w:r>
      <w:r>
        <w:rPr>
          <w:rFonts w:hint="eastAsia" w:ascii="仿宋_GB2312" w:hAnsi="Calibri" w:eastAsia="仿宋_GB2312" w:cs="宋体"/>
          <w:kern w:val="0"/>
          <w:sz w:val="32"/>
          <w:szCs w:val="32"/>
        </w:rPr>
        <w:t>突出</w:t>
      </w:r>
      <w:r>
        <w:rPr>
          <w:rFonts w:hint="eastAsia" w:ascii="仿宋_GB2312" w:hAnsi="Calibri" w:eastAsia="仿宋_GB2312" w:cs="宋体"/>
          <w:kern w:val="0"/>
          <w:sz w:val="32"/>
          <w:szCs w:val="32"/>
          <w:lang w:val="en-US" w:eastAsia="zh-CN"/>
        </w:rPr>
        <w:t>衔接</w:t>
      </w:r>
      <w:r>
        <w:rPr>
          <w:rFonts w:hint="eastAsia" w:ascii="仿宋_GB2312" w:hAnsi="Calibri" w:eastAsia="仿宋_GB2312" w:cs="宋体"/>
          <w:kern w:val="0"/>
          <w:sz w:val="32"/>
          <w:szCs w:val="32"/>
        </w:rPr>
        <w:t>资金支出重点优先支持联农带农富农产业发展，巩固拓展脱贫攻坚成果，增强脱贫地区和脱贫群众内生发展动力。</w:t>
      </w:r>
    </w:p>
    <w:p w14:paraId="6EA5F8AD">
      <w:pPr>
        <w:keepNext w:val="0"/>
        <w:keepLines w:val="0"/>
        <w:pageBreakBefore w:val="0"/>
        <w:widowControl w:val="0"/>
        <w:kinsoku/>
        <w:wordWrap/>
        <w:overflowPunct/>
        <w:topLinePunct w:val="0"/>
        <w:autoSpaceDE/>
        <w:autoSpaceDN/>
        <w:bidi w:val="0"/>
        <w:adjustRightInd/>
        <w:snapToGrid/>
        <w:spacing w:line="480" w:lineRule="exact"/>
        <w:ind w:firstLine="616" w:firstLineChars="200"/>
        <w:textAlignment w:val="auto"/>
        <w:outlineLvl w:val="9"/>
        <w:rPr>
          <w:rFonts w:hint="eastAsia" w:ascii="仿宋_GB2312" w:hAnsi="Calibri" w:eastAsia="仿宋_GB2312" w:cs="宋体"/>
          <w:kern w:val="0"/>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突出衔接资金支持重点，</w:t>
      </w:r>
      <w:r>
        <w:rPr>
          <w:rFonts w:hint="eastAsia" w:ascii="仿宋_GB2312" w:hAnsi="仿宋_GB2312" w:eastAsia="仿宋_GB2312" w:cs="仿宋_GB2312"/>
          <w:spacing w:val="-6"/>
          <w:sz w:val="32"/>
          <w:szCs w:val="32"/>
          <w:lang w:val="en-US" w:eastAsia="zh-CN"/>
        </w:rPr>
        <w:t>认真落实《中共中央组织部 财政部 农业农村部关于强化农村基层党组织政治功能和组织功能扶持发展新型农村集体经济的通知》(中组发〔2023〕4号)要求，联合相关部门抓好扶持发展新型农村集体经济工作，突出支持重点和创</w:t>
      </w:r>
      <w:bookmarkStart w:id="0" w:name="_GoBack"/>
      <w:bookmarkEnd w:id="0"/>
      <w:r>
        <w:rPr>
          <w:rFonts w:hint="eastAsia" w:ascii="仿宋_GB2312" w:hAnsi="仿宋_GB2312" w:eastAsia="仿宋_GB2312" w:cs="仿宋_GB2312"/>
          <w:spacing w:val="-6"/>
          <w:sz w:val="32"/>
          <w:szCs w:val="32"/>
          <w:lang w:val="en-US" w:eastAsia="zh-CN"/>
        </w:rPr>
        <w:t>新方向，重点支持利用当地资源，有效改造利用现有资产，积极发展社会化服务，在拓宽村集体经济收入渠道的同时，强化基层党组织的政治功能和组织功能。</w:t>
      </w:r>
      <w:r>
        <w:rPr>
          <w:rFonts w:hint="eastAsia" w:ascii="仿宋_GB2312" w:hAnsi="Calibri" w:eastAsia="仿宋_GB2312" w:cs="宋体"/>
          <w:kern w:val="0"/>
          <w:sz w:val="32"/>
          <w:szCs w:val="32"/>
        </w:rPr>
        <w:br w:type="textWrapping"/>
      </w:r>
      <w:r>
        <w:rPr>
          <w:rFonts w:hint="eastAsia" w:ascii="仿宋_GB2312" w:hAnsi="Calibri" w:eastAsia="仿宋_GB2312" w:cs="宋体"/>
          <w:kern w:val="0"/>
          <w:sz w:val="32"/>
          <w:szCs w:val="32"/>
        </w:rPr>
        <w:t xml:space="preserve">    3.此次下达衔接资金列入直达资金管理，直达资金标识贯穿资金分配、拨付、使用等整个环节。同时，在指标管理系统中及时登录有关指标和直达资金标识，导入直达资金监控系统，确保数据真实、账目清晰、流向明确。</w:t>
      </w:r>
    </w:p>
    <w:p w14:paraId="18E09675">
      <w:pPr>
        <w:spacing w:line="600" w:lineRule="exact"/>
        <w:ind w:firstLine="640" w:firstLineChars="200"/>
        <w:rPr>
          <w:rFonts w:hint="eastAsia" w:ascii="仿宋_GB2312" w:eastAsia="仿宋_GB2312"/>
          <w:spacing w:val="-6"/>
          <w:sz w:val="32"/>
          <w:szCs w:val="32"/>
        </w:rPr>
      </w:pPr>
      <w:r>
        <w:rPr>
          <w:rFonts w:hint="eastAsia" w:ascii="仿宋_GB2312" w:hAnsi="Calibri" w:eastAsia="仿宋_GB2312" w:cs="宋体"/>
          <w:kern w:val="0"/>
          <w:sz w:val="32"/>
          <w:szCs w:val="32"/>
          <w:lang w:val="en-US" w:eastAsia="zh-CN"/>
        </w:rPr>
        <w:t>4</w:t>
      </w:r>
      <w:r>
        <w:rPr>
          <w:rFonts w:hint="eastAsia" w:ascii="仿宋_GB2312" w:hAnsi="Calibri" w:eastAsia="仿宋_GB2312" w:cs="宋体"/>
          <w:kern w:val="0"/>
          <w:sz w:val="32"/>
          <w:szCs w:val="32"/>
        </w:rPr>
        <w:t>.严格</w:t>
      </w:r>
      <w:r>
        <w:rPr>
          <w:rFonts w:hint="eastAsia" w:ascii="仿宋_GB2312" w:hAnsi="仿宋" w:eastAsia="仿宋_GB2312"/>
          <w:sz w:val="32"/>
          <w:szCs w:val="32"/>
        </w:rPr>
        <w:t>按照相关规定，切实加强资金管理，</w:t>
      </w:r>
      <w:r>
        <w:rPr>
          <w:rFonts w:hint="eastAsia" w:ascii="仿宋_GB2312" w:hAnsi="仿宋" w:eastAsia="仿宋_GB2312"/>
          <w:sz w:val="32"/>
          <w:szCs w:val="32"/>
          <w:lang w:eastAsia="zh-CN"/>
        </w:rPr>
        <w:t>及时推进项目的实施，</w:t>
      </w:r>
      <w:r>
        <w:rPr>
          <w:rFonts w:hint="eastAsia" w:ascii="仿宋_GB2312" w:hAnsi="仿宋" w:eastAsia="仿宋_GB2312"/>
          <w:sz w:val="32"/>
          <w:szCs w:val="32"/>
        </w:rPr>
        <w:t>确保资金使用规范安全，提高资金使用效益。在预算执行中对照文件所列的202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宋体" w:eastAsia="仿宋_GB2312"/>
          <w:sz w:val="32"/>
          <w:szCs w:val="32"/>
          <w:lang w:eastAsia="zh-CN"/>
        </w:rPr>
        <w:t>（市级分配）</w:t>
      </w:r>
      <w:r>
        <w:rPr>
          <w:rFonts w:hint="eastAsia" w:ascii="仿宋_GB2312" w:hAnsi="仿宋" w:eastAsia="仿宋_GB2312"/>
          <w:sz w:val="32"/>
          <w:szCs w:val="32"/>
          <w:lang w:eastAsia="zh-CN"/>
        </w:rPr>
        <w:t>省级</w:t>
      </w:r>
      <w:r>
        <w:rPr>
          <w:rFonts w:hint="eastAsia" w:ascii="仿宋_GB2312" w:hAnsi="宋体" w:eastAsia="仿宋_GB2312"/>
          <w:sz w:val="32"/>
          <w:szCs w:val="32"/>
        </w:rPr>
        <w:t>财政</w:t>
      </w:r>
      <w:r>
        <w:rPr>
          <w:rFonts w:hint="eastAsia" w:ascii="仿宋_GB2312" w:hAnsi="宋体" w:eastAsia="仿宋_GB2312"/>
          <w:sz w:val="32"/>
          <w:szCs w:val="32"/>
          <w:lang w:eastAsia="zh-CN"/>
        </w:rPr>
        <w:t>第二批</w:t>
      </w:r>
      <w:r>
        <w:rPr>
          <w:rFonts w:hint="eastAsia" w:ascii="仿宋_GB2312" w:hAnsi="宋体" w:eastAsia="仿宋_GB2312"/>
          <w:sz w:val="32"/>
          <w:szCs w:val="32"/>
        </w:rPr>
        <w:t>衔接推进乡村振兴补助资金</w:t>
      </w:r>
      <w:r>
        <w:rPr>
          <w:rFonts w:hint="eastAsia" w:ascii="仿宋_GB2312" w:hAnsi="仿宋" w:eastAsia="仿宋_GB2312"/>
          <w:sz w:val="32"/>
          <w:szCs w:val="32"/>
        </w:rPr>
        <w:t>绩效目标表做好绩效监控，确保年度绩效目标</w:t>
      </w:r>
      <w:r>
        <w:rPr>
          <w:rFonts w:hint="eastAsia" w:ascii="仿宋_GB2312" w:hAnsi="仿宋" w:eastAsia="仿宋_GB2312"/>
          <w:sz w:val="32"/>
          <w:szCs w:val="32"/>
          <w:lang w:eastAsia="zh-CN"/>
        </w:rPr>
        <w:t>高质量</w:t>
      </w:r>
      <w:r>
        <w:rPr>
          <w:rFonts w:hint="eastAsia" w:ascii="仿宋_GB2312" w:hAnsi="仿宋" w:eastAsia="仿宋_GB2312"/>
          <w:sz w:val="32"/>
          <w:szCs w:val="32"/>
        </w:rPr>
        <w:t xml:space="preserve">如期完成。 </w:t>
      </w:r>
    </w:p>
    <w:p w14:paraId="3B2DBF04">
      <w:pPr>
        <w:spacing w:line="600" w:lineRule="exact"/>
        <w:ind w:firstLine="624" w:firstLineChars="200"/>
        <w:rPr>
          <w:rFonts w:hint="eastAsia" w:ascii="仿宋_GB2312" w:hAnsi="宋体" w:eastAsia="仿宋_GB2312"/>
          <w:spacing w:val="-4"/>
          <w:sz w:val="32"/>
          <w:szCs w:val="32"/>
        </w:rPr>
      </w:pPr>
    </w:p>
    <w:p w14:paraId="4AF8FB43">
      <w:pPr>
        <w:spacing w:line="60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附件：1.资金</w:t>
      </w:r>
      <w:r>
        <w:rPr>
          <w:rFonts w:hint="eastAsia" w:ascii="仿宋_GB2312" w:hAnsi="宋体" w:eastAsia="仿宋_GB2312"/>
          <w:spacing w:val="-4"/>
          <w:sz w:val="32"/>
          <w:szCs w:val="32"/>
          <w:lang w:eastAsia="zh-CN"/>
        </w:rPr>
        <w:t>明细</w:t>
      </w:r>
      <w:r>
        <w:rPr>
          <w:rFonts w:hint="eastAsia" w:ascii="仿宋_GB2312" w:hAnsi="宋体" w:eastAsia="仿宋_GB2312"/>
          <w:spacing w:val="-4"/>
          <w:sz w:val="32"/>
          <w:szCs w:val="32"/>
        </w:rPr>
        <w:t>表</w:t>
      </w:r>
    </w:p>
    <w:p w14:paraId="56D9F1CD">
      <w:pPr>
        <w:spacing w:line="600" w:lineRule="exact"/>
        <w:ind w:firstLine="1584" w:firstLineChars="550"/>
        <w:rPr>
          <w:rFonts w:ascii="仿宋_GB2312" w:hAnsi="宋体" w:eastAsia="仿宋_GB2312"/>
          <w:spacing w:val="-16"/>
          <w:w w:val="90"/>
          <w:sz w:val="32"/>
          <w:szCs w:val="32"/>
        </w:rPr>
      </w:pPr>
      <w:r>
        <w:rPr>
          <w:rFonts w:hint="eastAsia" w:ascii="仿宋_GB2312" w:hAnsi="宋体" w:eastAsia="仿宋_GB2312"/>
          <w:spacing w:val="-16"/>
          <w:sz w:val="32"/>
          <w:szCs w:val="32"/>
        </w:rPr>
        <w:t>2.</w:t>
      </w:r>
      <w:r>
        <w:rPr>
          <w:rFonts w:hint="eastAsia" w:ascii="仿宋_GB2312" w:hAnsi="仿宋" w:eastAsia="仿宋_GB2312"/>
          <w:spacing w:val="-16"/>
          <w:sz w:val="32"/>
          <w:szCs w:val="32"/>
        </w:rPr>
        <w:t>202</w:t>
      </w:r>
      <w:r>
        <w:rPr>
          <w:rFonts w:hint="eastAsia" w:ascii="仿宋_GB2312" w:hAnsi="仿宋" w:eastAsia="仿宋_GB2312"/>
          <w:spacing w:val="-16"/>
          <w:sz w:val="32"/>
          <w:szCs w:val="32"/>
          <w:lang w:val="en-US" w:eastAsia="zh-CN"/>
        </w:rPr>
        <w:t>4</w:t>
      </w:r>
      <w:r>
        <w:rPr>
          <w:rFonts w:hint="eastAsia" w:ascii="仿宋_GB2312" w:hAnsi="仿宋" w:eastAsia="仿宋_GB2312"/>
          <w:spacing w:val="-16"/>
          <w:sz w:val="32"/>
          <w:szCs w:val="32"/>
        </w:rPr>
        <w:t>年</w:t>
      </w:r>
      <w:r>
        <w:rPr>
          <w:rFonts w:hint="eastAsia" w:ascii="仿宋_GB2312" w:hAnsi="仿宋" w:eastAsia="仿宋_GB2312"/>
          <w:spacing w:val="-16"/>
          <w:sz w:val="32"/>
          <w:szCs w:val="32"/>
          <w:lang w:eastAsia="zh-CN"/>
        </w:rPr>
        <w:t>（市级分配）省级</w:t>
      </w:r>
      <w:r>
        <w:rPr>
          <w:rFonts w:hint="eastAsia" w:ascii="仿宋_GB2312" w:hAnsi="宋体" w:eastAsia="仿宋_GB2312"/>
          <w:spacing w:val="-16"/>
          <w:sz w:val="32"/>
          <w:szCs w:val="32"/>
        </w:rPr>
        <w:t>财政</w:t>
      </w:r>
      <w:r>
        <w:rPr>
          <w:rFonts w:hint="eastAsia" w:ascii="仿宋_GB2312" w:hAnsi="宋体" w:eastAsia="仿宋_GB2312"/>
          <w:spacing w:val="-16"/>
          <w:sz w:val="32"/>
          <w:szCs w:val="32"/>
          <w:lang w:eastAsia="zh-CN"/>
        </w:rPr>
        <w:t>第二批</w:t>
      </w:r>
      <w:r>
        <w:rPr>
          <w:rFonts w:hint="eastAsia" w:ascii="仿宋_GB2312" w:hAnsi="宋体" w:eastAsia="仿宋_GB2312"/>
          <w:spacing w:val="-16"/>
          <w:sz w:val="32"/>
          <w:szCs w:val="32"/>
        </w:rPr>
        <w:t>衔接推进乡村振兴补助资金</w:t>
      </w:r>
      <w:r>
        <w:rPr>
          <w:rFonts w:hint="eastAsia" w:ascii="仿宋_GB2312" w:hAnsi="仿宋" w:eastAsia="仿宋_GB2312"/>
          <w:spacing w:val="-16"/>
          <w:sz w:val="32"/>
          <w:szCs w:val="32"/>
        </w:rPr>
        <w:t>绩效目标表</w:t>
      </w:r>
    </w:p>
    <w:p w14:paraId="076E0AEE">
      <w:pPr>
        <w:spacing w:line="600" w:lineRule="exact"/>
        <w:ind w:firstLine="640" w:firstLineChars="200"/>
        <w:rPr>
          <w:rFonts w:hint="eastAsia" w:ascii="仿宋_GB2312" w:hAnsi="宋体" w:eastAsia="仿宋_GB2312"/>
          <w:sz w:val="32"/>
          <w:szCs w:val="32"/>
        </w:rPr>
      </w:pPr>
    </w:p>
    <w:p w14:paraId="29021255">
      <w:pPr>
        <w:spacing w:line="600" w:lineRule="exact"/>
        <w:ind w:firstLine="5440" w:firstLineChars="1700"/>
        <w:rPr>
          <w:rFonts w:hint="eastAsia" w:ascii="仿宋_GB2312" w:eastAsia="仿宋_GB2312"/>
          <w:sz w:val="32"/>
          <w:szCs w:val="32"/>
        </w:rPr>
      </w:pPr>
    </w:p>
    <w:p w14:paraId="64DF155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佛坪县财政局               佛坪县乡村振兴局</w:t>
      </w:r>
    </w:p>
    <w:p w14:paraId="394551CD">
      <w:pPr>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14:paraId="0891F448">
      <w:pPr>
        <w:spacing w:line="600" w:lineRule="exact"/>
        <w:ind w:firstLine="4960" w:firstLineChars="1550"/>
        <w:rPr>
          <w:rFonts w:hint="eastAsia" w:ascii="仿宋_GB2312" w:eastAsia="仿宋_GB2312"/>
          <w:sz w:val="32"/>
          <w:szCs w:val="32"/>
        </w:rPr>
      </w:pPr>
    </w:p>
    <w:p w14:paraId="5EDA655E">
      <w:pPr>
        <w:spacing w:line="600" w:lineRule="exact"/>
        <w:rPr>
          <w:rFonts w:hint="eastAsia" w:ascii="仿宋_GB2312" w:eastAsia="仿宋_GB2312"/>
          <w:sz w:val="32"/>
          <w:szCs w:val="32"/>
        </w:rPr>
      </w:pPr>
    </w:p>
    <w:p w14:paraId="56D9D0B0">
      <w:pPr>
        <w:spacing w:line="600" w:lineRule="exact"/>
        <w:rPr>
          <w:rFonts w:hint="eastAsia" w:ascii="仿宋_GB2312" w:eastAsia="仿宋_GB2312"/>
          <w:sz w:val="32"/>
          <w:szCs w:val="32"/>
        </w:rPr>
      </w:pPr>
      <w:r>
        <w:rPr>
          <w:rFonts w:hint="eastAsia" w:ascii="仿宋_GB2312" w:eastAsia="仿宋_GB2312"/>
          <w:sz w:val="32"/>
          <w:szCs w:val="32"/>
        </w:rPr>
        <w:t>（此件依申请公开）</w:t>
      </w:r>
    </w:p>
    <w:p w14:paraId="22FA1D5B">
      <w:pPr>
        <w:spacing w:line="560" w:lineRule="exact"/>
        <w:rPr>
          <w:rFonts w:hint="eastAsia" w:ascii="仿宋_GB2312" w:eastAsia="仿宋_GB2312"/>
          <w:sz w:val="32"/>
          <w:szCs w:val="32"/>
        </w:rPr>
      </w:pPr>
    </w:p>
    <w:p w14:paraId="4ABDD489">
      <w:pPr>
        <w:spacing w:line="560" w:lineRule="exact"/>
        <w:rPr>
          <w:rFonts w:hint="eastAsia" w:ascii="仿宋_GB2312" w:eastAsia="仿宋_GB2312"/>
          <w:sz w:val="32"/>
          <w:szCs w:val="32"/>
        </w:rPr>
      </w:pPr>
    </w:p>
    <w:p w14:paraId="7BAE81F1">
      <w:pPr>
        <w:spacing w:line="560" w:lineRule="exact"/>
        <w:rPr>
          <w:rFonts w:hint="eastAsia" w:ascii="仿宋_GB2312" w:eastAsia="仿宋_GB2312"/>
          <w:sz w:val="32"/>
          <w:szCs w:val="32"/>
        </w:rPr>
      </w:pPr>
    </w:p>
    <w:p w14:paraId="0B5F6E79">
      <w:pPr>
        <w:spacing w:line="240" w:lineRule="exact"/>
        <w:rPr>
          <w:rFonts w:hint="eastAsia" w:ascii="仿宋_GB2312" w:eastAsia="仿宋_GB2312"/>
          <w:sz w:val="32"/>
          <w:szCs w:val="32"/>
        </w:rPr>
      </w:pPr>
    </w:p>
    <w:p w14:paraId="2371177A">
      <w:pPr>
        <w:spacing w:line="240" w:lineRule="exact"/>
        <w:rPr>
          <w:rFonts w:hint="eastAsia" w:ascii="仿宋_GB2312" w:eastAsia="仿宋_GB2312"/>
          <w:sz w:val="32"/>
          <w:szCs w:val="32"/>
        </w:rPr>
      </w:pPr>
    </w:p>
    <w:p w14:paraId="14B8424B">
      <w:pPr>
        <w:spacing w:line="240" w:lineRule="exact"/>
        <w:rPr>
          <w:rFonts w:hint="eastAsia" w:ascii="仿宋_GB2312" w:eastAsia="仿宋_GB2312"/>
          <w:sz w:val="32"/>
          <w:szCs w:val="32"/>
        </w:rPr>
      </w:pPr>
    </w:p>
    <w:p w14:paraId="5B05937B">
      <w:pPr>
        <w:spacing w:line="240" w:lineRule="exact"/>
        <w:rPr>
          <w:rFonts w:hint="eastAsia" w:ascii="仿宋_GB2312" w:eastAsia="仿宋_GB2312"/>
          <w:sz w:val="32"/>
          <w:szCs w:val="32"/>
        </w:rPr>
      </w:pPr>
    </w:p>
    <w:p w14:paraId="59C64FC7">
      <w:pPr>
        <w:spacing w:line="240" w:lineRule="exact"/>
        <w:rPr>
          <w:rFonts w:hint="eastAsia" w:ascii="仿宋_GB2312" w:eastAsia="仿宋_GB2312"/>
          <w:sz w:val="32"/>
          <w:szCs w:val="32"/>
        </w:rPr>
      </w:pPr>
    </w:p>
    <w:p w14:paraId="7900E700">
      <w:pPr>
        <w:spacing w:line="240" w:lineRule="exact"/>
        <w:rPr>
          <w:rFonts w:hint="eastAsia" w:ascii="仿宋_GB2312" w:eastAsia="仿宋_GB2312"/>
          <w:sz w:val="32"/>
          <w:szCs w:val="32"/>
        </w:rPr>
      </w:pPr>
    </w:p>
    <w:p w14:paraId="7F3AABC3">
      <w:pPr>
        <w:spacing w:line="240" w:lineRule="exact"/>
        <w:rPr>
          <w:rFonts w:hint="eastAsia" w:ascii="仿宋_GB2312" w:eastAsia="仿宋_GB2312"/>
          <w:sz w:val="32"/>
          <w:szCs w:val="32"/>
        </w:rPr>
      </w:pPr>
    </w:p>
    <w:p w14:paraId="043F0AE6">
      <w:pPr>
        <w:spacing w:line="240" w:lineRule="exact"/>
        <w:rPr>
          <w:rFonts w:hint="eastAsia" w:ascii="仿宋_GB2312" w:eastAsia="仿宋_GB2312"/>
          <w:sz w:val="32"/>
          <w:szCs w:val="32"/>
        </w:rPr>
      </w:pPr>
    </w:p>
    <w:p w14:paraId="04495BBD">
      <w:pPr>
        <w:spacing w:line="240" w:lineRule="exact"/>
        <w:rPr>
          <w:rFonts w:hint="eastAsia" w:ascii="仿宋_GB2312" w:eastAsia="仿宋_GB2312"/>
          <w:sz w:val="32"/>
          <w:szCs w:val="32"/>
        </w:rPr>
      </w:pPr>
    </w:p>
    <w:p w14:paraId="4C23D6B7">
      <w:pPr>
        <w:spacing w:line="240" w:lineRule="exact"/>
        <w:rPr>
          <w:rFonts w:hint="eastAsia" w:ascii="仿宋_GB2312" w:eastAsia="仿宋_GB2312"/>
          <w:sz w:val="32"/>
          <w:szCs w:val="32"/>
        </w:rPr>
      </w:pPr>
    </w:p>
    <w:p w14:paraId="320268C9">
      <w:pPr>
        <w:spacing w:line="240" w:lineRule="exact"/>
        <w:rPr>
          <w:rFonts w:hint="eastAsia" w:ascii="仿宋_GB2312" w:eastAsia="仿宋_GB2312"/>
          <w:sz w:val="32"/>
          <w:szCs w:val="32"/>
        </w:rPr>
      </w:pPr>
    </w:p>
    <w:p w14:paraId="3B7565B0">
      <w:pPr>
        <w:spacing w:line="240" w:lineRule="exact"/>
        <w:rPr>
          <w:rFonts w:hint="eastAsia" w:ascii="仿宋_GB2312" w:eastAsia="仿宋_GB2312"/>
          <w:sz w:val="32"/>
          <w:szCs w:val="32"/>
        </w:rPr>
      </w:pPr>
    </w:p>
    <w:p w14:paraId="67014605">
      <w:pPr>
        <w:spacing w:line="240" w:lineRule="exact"/>
        <w:rPr>
          <w:rFonts w:hint="eastAsia" w:ascii="仿宋_GB2312" w:eastAsia="仿宋_GB2312"/>
          <w:sz w:val="32"/>
          <w:szCs w:val="32"/>
        </w:rPr>
      </w:pPr>
    </w:p>
    <w:p w14:paraId="63421022">
      <w:pPr>
        <w:spacing w:line="240" w:lineRule="exact"/>
        <w:rPr>
          <w:rFonts w:hint="eastAsia" w:ascii="仿宋_GB2312" w:eastAsia="仿宋_GB2312"/>
          <w:sz w:val="32"/>
          <w:szCs w:val="32"/>
        </w:rPr>
      </w:pPr>
    </w:p>
    <w:p w14:paraId="5B76FB54">
      <w:pPr>
        <w:spacing w:line="240" w:lineRule="exact"/>
        <w:rPr>
          <w:rFonts w:hint="eastAsia" w:ascii="仿宋_GB2312" w:eastAsia="仿宋_GB2312"/>
          <w:sz w:val="32"/>
          <w:szCs w:val="32"/>
        </w:rPr>
      </w:pPr>
    </w:p>
    <w:p w14:paraId="53160E08">
      <w:pPr>
        <w:spacing w:line="420" w:lineRule="exact"/>
        <w:jc w:val="left"/>
        <w:rPr>
          <w:rFonts w:hint="eastAsia" w:ascii="黑体" w:hAnsi="黑体" w:eastAsia="黑体" w:cs="黑体"/>
          <w:sz w:val="28"/>
          <w:szCs w:val="28"/>
        </w:rPr>
      </w:pPr>
    </w:p>
    <w:p w14:paraId="3365B971">
      <w:pPr>
        <w:spacing w:line="420" w:lineRule="exact"/>
        <w:jc w:val="left"/>
        <w:rPr>
          <w:rFonts w:hint="eastAsia" w:ascii="黑体" w:hAnsi="黑体" w:eastAsia="黑体" w:cs="黑体"/>
          <w:sz w:val="28"/>
          <w:szCs w:val="28"/>
        </w:rPr>
      </w:pPr>
    </w:p>
    <w:p w14:paraId="2F85AD10">
      <w:pPr>
        <w:spacing w:line="420" w:lineRule="exact"/>
        <w:jc w:val="lef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bl>
      <w:tblPr>
        <w:tblStyle w:val="3"/>
        <w:tblW w:w="9232" w:type="dxa"/>
        <w:tblInd w:w="0" w:type="dxa"/>
        <w:shd w:val="clear" w:color="auto" w:fill="auto"/>
        <w:tblLayout w:type="fixed"/>
        <w:tblCellMar>
          <w:top w:w="0" w:type="dxa"/>
          <w:left w:w="0" w:type="dxa"/>
          <w:bottom w:w="0" w:type="dxa"/>
          <w:right w:w="0" w:type="dxa"/>
        </w:tblCellMar>
      </w:tblPr>
      <w:tblGrid>
        <w:gridCol w:w="342"/>
        <w:gridCol w:w="499"/>
        <w:gridCol w:w="1600"/>
        <w:gridCol w:w="1313"/>
        <w:gridCol w:w="901"/>
        <w:gridCol w:w="742"/>
        <w:gridCol w:w="1244"/>
        <w:gridCol w:w="1244"/>
        <w:gridCol w:w="1347"/>
      </w:tblGrid>
      <w:tr w14:paraId="7976A57A">
        <w:tblPrEx>
          <w:tblCellMar>
            <w:top w:w="0" w:type="dxa"/>
            <w:left w:w="0" w:type="dxa"/>
            <w:bottom w:w="0" w:type="dxa"/>
            <w:right w:w="0" w:type="dxa"/>
          </w:tblCellMar>
        </w:tblPrEx>
        <w:trPr>
          <w:trHeight w:val="742" w:hRule="atLeast"/>
        </w:trPr>
        <w:tc>
          <w:tcPr>
            <w:tcW w:w="9232" w:type="dxa"/>
            <w:gridSpan w:val="9"/>
            <w:tcBorders>
              <w:top w:val="nil"/>
              <w:left w:val="nil"/>
              <w:bottom w:val="nil"/>
              <w:right w:val="nil"/>
            </w:tcBorders>
            <w:shd w:val="clear" w:color="auto" w:fill="auto"/>
            <w:tcMar>
              <w:top w:w="12" w:type="dxa"/>
              <w:left w:w="12" w:type="dxa"/>
              <w:bottom w:w="0" w:type="dxa"/>
              <w:right w:w="12" w:type="dxa"/>
            </w:tcMar>
            <w:vAlign w:val="center"/>
          </w:tcPr>
          <w:p w14:paraId="4AE0D8D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rPr>
              <w:t>佛坪县2024年（市级分配）省级财政第二批衔接资金明细表</w:t>
            </w:r>
          </w:p>
        </w:tc>
      </w:tr>
      <w:tr w14:paraId="111D6C85">
        <w:tblPrEx>
          <w:shd w:val="clear" w:color="auto" w:fill="auto"/>
          <w:tblCellMar>
            <w:top w:w="0" w:type="dxa"/>
            <w:left w:w="0" w:type="dxa"/>
            <w:bottom w:w="0" w:type="dxa"/>
            <w:right w:w="0" w:type="dxa"/>
          </w:tblCellMar>
        </w:tblPrEx>
        <w:trPr>
          <w:trHeight w:val="889" w:hRule="atLeast"/>
        </w:trPr>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28ECFE">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序号</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5AEFBC2">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项目类型</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0BCD2F6">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E955635">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省级</w:t>
            </w:r>
          </w:p>
        </w:tc>
        <w:tc>
          <w:tcPr>
            <w:tcW w:w="901"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14:paraId="6972FC5E">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累计安排资金</w:t>
            </w:r>
          </w:p>
        </w:tc>
        <w:tc>
          <w:tcPr>
            <w:tcW w:w="742"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14:paraId="2BB3D7CD">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项目实施单位</w:t>
            </w:r>
          </w:p>
        </w:tc>
        <w:tc>
          <w:tcPr>
            <w:tcW w:w="124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bottom w:w="0" w:type="dxa"/>
              <w:right w:w="12" w:type="dxa"/>
            </w:tcMar>
            <w:vAlign w:val="center"/>
          </w:tcPr>
          <w:p w14:paraId="1125850D">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预算支出功能分类科目</w:t>
            </w:r>
          </w:p>
        </w:tc>
        <w:tc>
          <w:tcPr>
            <w:tcW w:w="124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bottom w:w="0" w:type="dxa"/>
              <w:right w:w="12" w:type="dxa"/>
            </w:tcMar>
            <w:vAlign w:val="center"/>
          </w:tcPr>
          <w:p w14:paraId="63410A3B">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预算支出经济分类科目</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E2E0DC3">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rPr>
              <w:t>预算单位</w:t>
            </w:r>
          </w:p>
        </w:tc>
      </w:tr>
      <w:tr w14:paraId="2D13CB72">
        <w:tblPrEx>
          <w:shd w:val="clear" w:color="auto" w:fill="auto"/>
          <w:tblCellMar>
            <w:top w:w="0" w:type="dxa"/>
            <w:left w:w="0" w:type="dxa"/>
            <w:bottom w:w="0" w:type="dxa"/>
            <w:right w:w="0" w:type="dxa"/>
          </w:tblCellMar>
        </w:tblPrEx>
        <w:trPr>
          <w:trHeight w:val="865" w:hRule="atLeast"/>
        </w:trPr>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85E076B">
            <w:pPr>
              <w:jc w:val="center"/>
              <w:rPr>
                <w:rFonts w:hint="eastAsia" w:ascii="仿宋_GB2312" w:hAnsi="宋体" w:eastAsia="仿宋_GB2312" w:cs="仿宋_GB2312"/>
                <w:b/>
                <w:i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8890C43">
            <w:pPr>
              <w:jc w:val="center"/>
              <w:rPr>
                <w:rFonts w:hint="eastAsia" w:ascii="仿宋_GB2312" w:hAnsi="宋体" w:eastAsia="仿宋_GB2312" w:cs="仿宋_GB2312"/>
                <w:b/>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3409BA4">
            <w:pPr>
              <w:jc w:val="center"/>
              <w:rPr>
                <w:rFonts w:hint="eastAsia" w:ascii="仿宋_GB2312" w:hAnsi="宋体" w:eastAsia="仿宋_GB2312" w:cs="仿宋_GB2312"/>
                <w:b/>
                <w:i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5078B85">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汉财办农〔2024〕29号</w:t>
            </w:r>
          </w:p>
        </w:tc>
        <w:tc>
          <w:tcPr>
            <w:tcW w:w="901"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14:paraId="4A0DF316">
            <w:pPr>
              <w:jc w:val="center"/>
              <w:rPr>
                <w:rFonts w:hint="eastAsia" w:ascii="仿宋_GB2312" w:hAnsi="宋体" w:eastAsia="仿宋_GB2312" w:cs="仿宋_GB2312"/>
                <w:b/>
                <w:i w:val="0"/>
                <w:color w:val="000000"/>
                <w:sz w:val="20"/>
                <w:szCs w:val="20"/>
                <w:u w:val="none"/>
              </w:rPr>
            </w:pPr>
          </w:p>
        </w:tc>
        <w:tc>
          <w:tcPr>
            <w:tcW w:w="742"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bottom w:w="0" w:type="dxa"/>
              <w:right w:w="12" w:type="dxa"/>
            </w:tcMar>
            <w:vAlign w:val="center"/>
          </w:tcPr>
          <w:p w14:paraId="0D22A6DF">
            <w:pPr>
              <w:jc w:val="center"/>
              <w:rPr>
                <w:rFonts w:hint="eastAsia" w:ascii="仿宋_GB2312" w:hAnsi="宋体" w:eastAsia="仿宋_GB2312" w:cs="仿宋_GB2312"/>
                <w:b/>
                <w:i w:val="0"/>
                <w:color w:val="000000"/>
                <w:sz w:val="20"/>
                <w:szCs w:val="20"/>
                <w:u w:val="none"/>
              </w:rPr>
            </w:pPr>
          </w:p>
        </w:tc>
        <w:tc>
          <w:tcPr>
            <w:tcW w:w="124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bottom w:w="0" w:type="dxa"/>
              <w:right w:w="12" w:type="dxa"/>
            </w:tcMar>
            <w:vAlign w:val="center"/>
          </w:tcPr>
          <w:p w14:paraId="45B48045">
            <w:pPr>
              <w:jc w:val="center"/>
              <w:rPr>
                <w:rFonts w:hint="eastAsia" w:ascii="仿宋_GB2312" w:hAnsi="宋体" w:eastAsia="仿宋_GB2312" w:cs="仿宋_GB2312"/>
                <w:b/>
                <w:i w:val="0"/>
                <w:color w:val="000000"/>
                <w:sz w:val="24"/>
                <w:szCs w:val="24"/>
                <w:u w:val="none"/>
              </w:rPr>
            </w:pPr>
          </w:p>
        </w:tc>
        <w:tc>
          <w:tcPr>
            <w:tcW w:w="124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bottom w:w="0" w:type="dxa"/>
              <w:right w:w="12" w:type="dxa"/>
            </w:tcMar>
            <w:vAlign w:val="center"/>
          </w:tcPr>
          <w:p w14:paraId="656E4C3E">
            <w:pPr>
              <w:jc w:val="center"/>
              <w:rPr>
                <w:rFonts w:hint="eastAsia" w:ascii="仿宋_GB2312" w:hAnsi="宋体" w:eastAsia="仿宋_GB2312" w:cs="仿宋_GB2312"/>
                <w:b/>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B531824">
            <w:pPr>
              <w:jc w:val="center"/>
              <w:rPr>
                <w:rFonts w:hint="eastAsia" w:ascii="仿宋_GB2312" w:hAnsi="宋体" w:eastAsia="仿宋_GB2312" w:cs="仿宋_GB2312"/>
                <w:b/>
                <w:i w:val="0"/>
                <w:color w:val="000000"/>
                <w:sz w:val="24"/>
                <w:szCs w:val="24"/>
                <w:u w:val="none"/>
              </w:rPr>
            </w:pPr>
          </w:p>
        </w:tc>
      </w:tr>
      <w:tr w14:paraId="69161552">
        <w:tblPrEx>
          <w:shd w:val="clear" w:color="auto" w:fill="auto"/>
          <w:tblCellMar>
            <w:top w:w="0" w:type="dxa"/>
            <w:left w:w="0" w:type="dxa"/>
            <w:bottom w:w="0" w:type="dxa"/>
            <w:right w:w="0" w:type="dxa"/>
          </w:tblCellMar>
        </w:tblPrEx>
        <w:trPr>
          <w:trHeight w:val="749"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F6EFFF6">
            <w:pPr>
              <w:rPr>
                <w:rFonts w:hint="eastAsia" w:ascii="仿宋_GB2312" w:hAnsi="宋体" w:eastAsia="仿宋_GB2312" w:cs="仿宋_GB2312"/>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2797D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总 计</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01A4D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100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39FC5A0">
            <w:pPr>
              <w:rPr>
                <w:rFonts w:hint="eastAsia" w:ascii="仿宋_GB2312" w:hAnsi="宋体" w:eastAsia="仿宋_GB2312" w:cs="仿宋_GB2312"/>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8A919BE">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50F2900">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8C0E72A">
            <w:pPr>
              <w:rPr>
                <w:rFonts w:hint="eastAsia" w:ascii="仿宋_GB2312" w:hAnsi="宋体" w:eastAsia="仿宋_GB2312" w:cs="仿宋_GB2312"/>
                <w:i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5F8F0C1">
            <w:pPr>
              <w:rPr>
                <w:rFonts w:hint="eastAsia" w:ascii="仿宋_GB2312" w:hAnsi="宋体" w:eastAsia="仿宋_GB2312" w:cs="仿宋_GB2312"/>
                <w:i w:val="0"/>
                <w:color w:val="000000"/>
                <w:sz w:val="20"/>
                <w:szCs w:val="20"/>
                <w:u w:val="none"/>
              </w:rPr>
            </w:pPr>
          </w:p>
        </w:tc>
      </w:tr>
      <w:tr w14:paraId="6FFD5D9E">
        <w:tblPrEx>
          <w:tblCellMar>
            <w:top w:w="0" w:type="dxa"/>
            <w:left w:w="0" w:type="dxa"/>
            <w:bottom w:w="0" w:type="dxa"/>
            <w:right w:w="0" w:type="dxa"/>
          </w:tblCellMar>
        </w:tblPrEx>
        <w:trPr>
          <w:trHeight w:val="725"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D76E98C">
            <w:pPr>
              <w:rPr>
                <w:rFonts w:hint="eastAsia" w:ascii="仿宋_GB2312" w:hAnsi="宋体" w:eastAsia="仿宋_GB2312" w:cs="仿宋_GB2312"/>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9F2B14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一、产业发展</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49500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2316CC6">
            <w:pPr>
              <w:rPr>
                <w:rFonts w:hint="eastAsia" w:ascii="仿宋_GB2312" w:hAnsi="宋体" w:eastAsia="仿宋_GB2312" w:cs="仿宋_GB2312"/>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2CD4696">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6FB4B18">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9E07E2F">
            <w:pPr>
              <w:rPr>
                <w:rFonts w:hint="eastAsia" w:ascii="仿宋_GB2312" w:hAnsi="宋体" w:eastAsia="仿宋_GB2312" w:cs="仿宋_GB2312"/>
                <w:i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AC68EAB">
            <w:pPr>
              <w:rPr>
                <w:rFonts w:hint="eastAsia" w:ascii="仿宋_GB2312" w:hAnsi="宋体" w:eastAsia="仿宋_GB2312" w:cs="仿宋_GB2312"/>
                <w:i w:val="0"/>
                <w:color w:val="000000"/>
                <w:sz w:val="20"/>
                <w:szCs w:val="20"/>
                <w:u w:val="none"/>
              </w:rPr>
            </w:pPr>
          </w:p>
        </w:tc>
      </w:tr>
      <w:tr w14:paraId="3016F427">
        <w:tblPrEx>
          <w:tblCellMar>
            <w:top w:w="0" w:type="dxa"/>
            <w:left w:w="0" w:type="dxa"/>
            <w:bottom w:w="0" w:type="dxa"/>
            <w:right w:w="0" w:type="dxa"/>
          </w:tblCellMar>
        </w:tblPrEx>
        <w:trPr>
          <w:trHeight w:val="1309"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5B17026">
            <w:pPr>
              <w:jc w:val="center"/>
              <w:rPr>
                <w:rFonts w:hint="eastAsia" w:ascii="仿宋_GB2312" w:hAnsi="宋体" w:eastAsia="仿宋_GB2312" w:cs="仿宋_GB2312"/>
                <w:i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62EBBF71">
            <w:pPr>
              <w:jc w:val="left"/>
              <w:rPr>
                <w:rFonts w:hint="eastAsia" w:ascii="仿宋_GB2312" w:hAnsi="宋体" w:eastAsia="仿宋_GB2312" w:cs="仿宋_GB2312"/>
                <w:i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5F56DC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长角坝镇沙窝村梅花鹿养殖圈舍建设项目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E9F385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3EA3EE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110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F2BD1CF">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rPr>
              <w:t>沙窝村经济合作社</w:t>
            </w:r>
          </w:p>
        </w:tc>
        <w:tc>
          <w:tcPr>
            <w:tcW w:w="12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14:paraId="7B2ECC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2130505生产发展</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C5BEBB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50799其他对企业补助</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19FEEA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长角坝镇政府</w:t>
            </w:r>
          </w:p>
        </w:tc>
      </w:tr>
      <w:tr w14:paraId="5C0AEBA0">
        <w:tblPrEx>
          <w:tblCellMar>
            <w:top w:w="0" w:type="dxa"/>
            <w:left w:w="0" w:type="dxa"/>
            <w:bottom w:w="0" w:type="dxa"/>
            <w:right w:w="0" w:type="dxa"/>
          </w:tblCellMar>
        </w:tblPrEx>
        <w:trPr>
          <w:trHeight w:val="1309"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5DB8774">
            <w:pPr>
              <w:rPr>
                <w:rFonts w:hint="eastAsia" w:ascii="仿宋_GB2312" w:hAnsi="宋体" w:eastAsia="仿宋_GB2312" w:cs="仿宋_GB2312"/>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DBA9E63">
            <w:pPr>
              <w:keepNext w:val="0"/>
              <w:keepLines w:val="0"/>
              <w:widowControl/>
              <w:suppressLineNumbers w:val="0"/>
              <w:jc w:val="left"/>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rPr>
              <w:t>二、人居环境整治</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60299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72</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96A8F3">
            <w:pPr>
              <w:rPr>
                <w:rFonts w:hint="eastAsia" w:ascii="仿宋_GB2312" w:hAnsi="宋体" w:eastAsia="仿宋_GB2312" w:cs="仿宋_GB2312"/>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0D889EF">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07DAE36">
            <w:pPr>
              <w:rPr>
                <w:rFonts w:hint="eastAsia" w:ascii="仿宋_GB2312" w:hAnsi="宋体" w:eastAsia="仿宋_GB2312" w:cs="仿宋_GB2312"/>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C0C3662">
            <w:pPr>
              <w:rPr>
                <w:rFonts w:hint="eastAsia" w:ascii="仿宋_GB2312" w:hAnsi="宋体" w:eastAsia="仿宋_GB2312" w:cs="仿宋_GB2312"/>
                <w:i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B3DFA2B">
            <w:pPr>
              <w:rPr>
                <w:rFonts w:hint="eastAsia" w:ascii="仿宋_GB2312" w:hAnsi="宋体" w:eastAsia="仿宋_GB2312" w:cs="仿宋_GB2312"/>
                <w:i w:val="0"/>
                <w:color w:val="000000"/>
                <w:sz w:val="20"/>
                <w:szCs w:val="20"/>
                <w:u w:val="none"/>
              </w:rPr>
            </w:pPr>
          </w:p>
        </w:tc>
      </w:tr>
      <w:tr w14:paraId="2900C302">
        <w:tblPrEx>
          <w:tblCellMar>
            <w:top w:w="0" w:type="dxa"/>
            <w:left w:w="0" w:type="dxa"/>
            <w:bottom w:w="0" w:type="dxa"/>
            <w:right w:w="0" w:type="dxa"/>
          </w:tblCellMar>
        </w:tblPrEx>
        <w:trPr>
          <w:trHeight w:val="1309"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FE9B92D">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129E4F4">
            <w:pPr>
              <w:rPr>
                <w:rFonts w:hint="eastAsia" w:ascii="仿宋_GB2312" w:hAnsi="宋体" w:eastAsia="仿宋_GB2312" w:cs="仿宋_GB2312"/>
                <w:i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14:paraId="4AB109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大河坝镇五四村污水治理、环境治理项目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43B076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5554937">
            <w:pPr>
              <w:rPr>
                <w:rFonts w:hint="eastAsia" w:ascii="仿宋_GB2312" w:hAnsi="宋体" w:eastAsia="仿宋_GB2312" w:cs="仿宋_GB2312"/>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89370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大河坝镇政府</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689AA9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2130504农村基础设施建设</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1094AE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50302基础设施建设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5DD440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大河坝镇政府</w:t>
            </w:r>
          </w:p>
        </w:tc>
      </w:tr>
      <w:tr w14:paraId="3331C01F">
        <w:tblPrEx>
          <w:tblCellMar>
            <w:top w:w="0" w:type="dxa"/>
            <w:left w:w="0" w:type="dxa"/>
            <w:bottom w:w="0" w:type="dxa"/>
            <w:right w:w="0" w:type="dxa"/>
          </w:tblCellMar>
        </w:tblPrEx>
        <w:trPr>
          <w:trHeight w:val="1321"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BB1B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06B4DAC">
            <w:pPr>
              <w:rPr>
                <w:rFonts w:hint="eastAsia" w:ascii="仿宋_GB2312" w:hAnsi="宋体" w:eastAsia="仿宋_GB2312" w:cs="仿宋_GB2312"/>
                <w:i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514958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王家湾村村容村貌提升整治项目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B9D5F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14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BB2E588">
            <w:pPr>
              <w:jc w:val="right"/>
              <w:rPr>
                <w:rFonts w:hint="eastAsia" w:ascii="仿宋_GB2312" w:hAnsi="宋体" w:eastAsia="仿宋_GB2312" w:cs="仿宋_GB2312"/>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B5788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王家湾村经济合作社</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6D03E4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2130504农村基础设施建设</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676610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50302基础设施建设</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7F9C187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rPr>
              <w:t>袁家庄街道</w:t>
            </w:r>
          </w:p>
        </w:tc>
      </w:tr>
    </w:tbl>
    <w:p w14:paraId="3D061D46">
      <w:pPr>
        <w:spacing w:line="560" w:lineRule="exact"/>
        <w:rPr>
          <w:rFonts w:hint="eastAsia" w:ascii="仿宋_GB2312" w:eastAsia="仿宋_GB2312"/>
          <w:sz w:val="28"/>
          <w:szCs w:val="28"/>
          <w:u w:val="thick"/>
          <w:lang w:eastAsia="zh-CN"/>
        </w:rPr>
      </w:pPr>
    </w:p>
    <w:p w14:paraId="179EE2C5">
      <w:pPr>
        <w:spacing w:line="560" w:lineRule="exact"/>
        <w:rPr>
          <w:rFonts w:hint="eastAsia" w:ascii="仿宋_GB2312" w:eastAsia="仿宋_GB2312"/>
          <w:sz w:val="28"/>
          <w:szCs w:val="28"/>
          <w:u w:val="thick"/>
          <w:lang w:eastAsia="zh-CN"/>
        </w:rPr>
      </w:pPr>
    </w:p>
    <w:p w14:paraId="015A2804">
      <w:pPr>
        <w:spacing w:line="560" w:lineRule="exact"/>
        <w:rPr>
          <w:rFonts w:hint="eastAsia" w:ascii="仿宋_GB2312" w:eastAsia="仿宋_GB2312"/>
          <w:sz w:val="28"/>
          <w:szCs w:val="28"/>
          <w:u w:val="thick"/>
          <w:lang w:eastAsia="zh-CN"/>
        </w:rPr>
      </w:pPr>
    </w:p>
    <w:p w14:paraId="75F8E118">
      <w:pPr>
        <w:spacing w:line="560" w:lineRule="exact"/>
        <w:rPr>
          <w:rFonts w:hint="eastAsia" w:ascii="仿宋_GB2312" w:eastAsia="仿宋_GB2312"/>
          <w:sz w:val="28"/>
          <w:szCs w:val="28"/>
          <w:u w:val="thick"/>
          <w:lang w:eastAsia="zh-CN"/>
        </w:rPr>
      </w:pPr>
    </w:p>
    <w:p w14:paraId="7A9EC9FA">
      <w:pPr>
        <w:spacing w:line="420" w:lineRule="exact"/>
        <w:jc w:val="left"/>
        <w:rPr>
          <w:rFonts w:hint="eastAsia" w:ascii="黑体" w:hAnsi="黑体" w:eastAsia="黑体" w:cs="黑体"/>
          <w:sz w:val="28"/>
          <w:szCs w:val="28"/>
        </w:rPr>
      </w:pPr>
    </w:p>
    <w:p w14:paraId="1B4B7B81">
      <w:pPr>
        <w:spacing w:line="42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tbl>
      <w:tblPr>
        <w:tblStyle w:val="3"/>
        <w:tblW w:w="8620" w:type="dxa"/>
        <w:tblInd w:w="0" w:type="dxa"/>
        <w:tblLayout w:type="fixed"/>
        <w:tblCellMar>
          <w:top w:w="0" w:type="dxa"/>
          <w:left w:w="0" w:type="dxa"/>
          <w:bottom w:w="0" w:type="dxa"/>
          <w:right w:w="0" w:type="dxa"/>
        </w:tblCellMar>
      </w:tblPr>
      <w:tblGrid>
        <w:gridCol w:w="943"/>
        <w:gridCol w:w="1547"/>
        <w:gridCol w:w="1265"/>
        <w:gridCol w:w="2546"/>
        <w:gridCol w:w="2319"/>
      </w:tblGrid>
      <w:tr w14:paraId="6C6CADB4">
        <w:tblPrEx>
          <w:tblCellMar>
            <w:top w:w="0" w:type="dxa"/>
            <w:left w:w="0" w:type="dxa"/>
            <w:bottom w:w="0" w:type="dxa"/>
            <w:right w:w="0" w:type="dxa"/>
          </w:tblCellMar>
        </w:tblPrEx>
        <w:trPr>
          <w:trHeight w:val="1597" w:hRule="atLeast"/>
        </w:trPr>
        <w:tc>
          <w:tcPr>
            <w:tcW w:w="8620" w:type="dxa"/>
            <w:gridSpan w:val="5"/>
            <w:tcBorders>
              <w:top w:val="nil"/>
              <w:left w:val="nil"/>
              <w:bottom w:val="nil"/>
              <w:right w:val="nil"/>
            </w:tcBorders>
            <w:tcMar>
              <w:top w:w="15" w:type="dxa"/>
              <w:left w:w="15" w:type="dxa"/>
              <w:bottom w:w="0" w:type="dxa"/>
              <w:right w:w="15" w:type="dxa"/>
            </w:tcMar>
            <w:vAlign w:val="center"/>
          </w:tcPr>
          <w:p w14:paraId="016297DA">
            <w:pPr>
              <w:widowControl/>
              <w:spacing w:line="520" w:lineRule="exact"/>
              <w:jc w:val="center"/>
              <w:textAlignment w:val="center"/>
              <w:rPr>
                <w:rFonts w:hint="eastAsia" w:ascii="方正小标宋简体" w:hAnsi="宋体" w:eastAsia="方正小标宋简体" w:cs="宋体"/>
                <w:color w:val="000000"/>
                <w:kern w:val="0"/>
                <w:sz w:val="44"/>
                <w:szCs w:val="44"/>
                <w:lang w:eastAsia="zh-CN"/>
              </w:rPr>
            </w:pPr>
          </w:p>
          <w:p w14:paraId="694CC872">
            <w:pPr>
              <w:widowControl/>
              <w:spacing w:line="52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kern w:val="0"/>
                <w:sz w:val="44"/>
                <w:szCs w:val="44"/>
                <w:lang w:eastAsia="zh-CN"/>
              </w:rPr>
              <w:t>（市级分配）省级</w:t>
            </w:r>
            <w:r>
              <w:rPr>
                <w:rFonts w:hint="eastAsia" w:ascii="方正小标宋简体" w:hAnsi="宋体" w:eastAsia="方正小标宋简体" w:cs="宋体"/>
                <w:color w:val="000000"/>
                <w:kern w:val="0"/>
                <w:sz w:val="44"/>
                <w:szCs w:val="44"/>
              </w:rPr>
              <w:t>财政</w:t>
            </w:r>
            <w:r>
              <w:rPr>
                <w:rFonts w:hint="eastAsia" w:ascii="方正小标宋简体" w:hAnsi="宋体" w:eastAsia="方正小标宋简体" w:cs="宋体"/>
                <w:color w:val="000000"/>
                <w:kern w:val="0"/>
                <w:sz w:val="44"/>
                <w:szCs w:val="44"/>
                <w:lang w:eastAsia="zh-CN"/>
              </w:rPr>
              <w:t>第二批</w:t>
            </w:r>
            <w:r>
              <w:rPr>
                <w:rFonts w:hint="eastAsia" w:ascii="方正小标宋简体" w:hAnsi="宋体" w:eastAsia="方正小标宋简体" w:cs="宋体"/>
                <w:color w:val="000000"/>
                <w:kern w:val="0"/>
                <w:sz w:val="44"/>
                <w:szCs w:val="44"/>
              </w:rPr>
              <w:t>衔接推进乡村振兴补助资金绩效目标表</w:t>
            </w:r>
          </w:p>
        </w:tc>
      </w:tr>
      <w:tr w14:paraId="514EFD6B">
        <w:tblPrEx>
          <w:tblCellMar>
            <w:top w:w="0" w:type="dxa"/>
            <w:left w:w="0" w:type="dxa"/>
            <w:bottom w:w="0" w:type="dxa"/>
            <w:right w:w="0" w:type="dxa"/>
          </w:tblCellMar>
        </w:tblPrEx>
        <w:trPr>
          <w:trHeight w:val="512" w:hRule="atLeast"/>
        </w:trPr>
        <w:tc>
          <w:tcPr>
            <w:tcW w:w="375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2758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48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AA940C">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年</w:t>
            </w:r>
            <w:r>
              <w:rPr>
                <w:rFonts w:hint="eastAsia" w:ascii="仿宋_GB2312" w:hAnsi="宋体" w:eastAsia="仿宋_GB2312" w:cs="宋体"/>
                <w:color w:val="000000"/>
                <w:szCs w:val="21"/>
                <w:lang w:eastAsia="zh-CN"/>
              </w:rPr>
              <w:t>（市级分配）省级</w:t>
            </w:r>
            <w:r>
              <w:rPr>
                <w:rFonts w:hint="eastAsia" w:ascii="仿宋_GB2312" w:hAnsi="宋体" w:eastAsia="仿宋_GB2312" w:cs="宋体"/>
                <w:color w:val="000000"/>
                <w:szCs w:val="21"/>
              </w:rPr>
              <w:t>财政</w:t>
            </w:r>
            <w:r>
              <w:rPr>
                <w:rFonts w:hint="eastAsia" w:ascii="仿宋_GB2312" w:hAnsi="宋体" w:eastAsia="仿宋_GB2312" w:cs="宋体"/>
                <w:color w:val="000000"/>
                <w:szCs w:val="21"/>
                <w:lang w:eastAsia="zh-CN"/>
              </w:rPr>
              <w:t>第二批</w:t>
            </w:r>
            <w:r>
              <w:rPr>
                <w:rFonts w:hint="eastAsia" w:ascii="仿宋_GB2312" w:hAnsi="宋体" w:eastAsia="仿宋_GB2312" w:cs="宋体"/>
                <w:color w:val="000000"/>
                <w:szCs w:val="21"/>
              </w:rPr>
              <w:t>衔接推进乡村振兴补助资金项目</w:t>
            </w:r>
          </w:p>
        </w:tc>
      </w:tr>
      <w:tr w14:paraId="361859EA">
        <w:tblPrEx>
          <w:tblCellMar>
            <w:top w:w="0" w:type="dxa"/>
            <w:left w:w="0" w:type="dxa"/>
            <w:bottom w:w="0" w:type="dxa"/>
            <w:right w:w="0" w:type="dxa"/>
          </w:tblCellMar>
        </w:tblPrEx>
        <w:trPr>
          <w:trHeight w:val="369" w:hRule="atLeast"/>
        </w:trPr>
        <w:tc>
          <w:tcPr>
            <w:tcW w:w="375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C0A3F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4865"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61D44247">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佛坪县乡村振兴局</w:t>
            </w:r>
          </w:p>
        </w:tc>
      </w:tr>
      <w:tr w14:paraId="4A8CA0E3">
        <w:tblPrEx>
          <w:tblCellMar>
            <w:top w:w="0" w:type="dxa"/>
            <w:left w:w="0" w:type="dxa"/>
            <w:bottom w:w="0" w:type="dxa"/>
            <w:right w:w="0" w:type="dxa"/>
          </w:tblCellMar>
        </w:tblPrEx>
        <w:trPr>
          <w:trHeight w:val="312" w:hRule="atLeast"/>
        </w:trPr>
        <w:tc>
          <w:tcPr>
            <w:tcW w:w="375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B5EC7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4865" w:type="dxa"/>
            <w:gridSpan w:val="2"/>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43D5EB02">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年</w:t>
            </w:r>
          </w:p>
        </w:tc>
      </w:tr>
      <w:tr w14:paraId="426404A2">
        <w:tblPrEx>
          <w:tblCellMar>
            <w:top w:w="0" w:type="dxa"/>
            <w:left w:w="0" w:type="dxa"/>
            <w:bottom w:w="0" w:type="dxa"/>
            <w:right w:w="0" w:type="dxa"/>
          </w:tblCellMar>
        </w:tblPrEx>
        <w:trPr>
          <w:trHeight w:val="392" w:hRule="atLeast"/>
        </w:trPr>
        <w:tc>
          <w:tcPr>
            <w:tcW w:w="375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ACAE0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4E2A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57CADD">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100</w:t>
            </w:r>
            <w:r>
              <w:rPr>
                <w:rFonts w:hint="eastAsia" w:ascii="仿宋_GB2312" w:hAnsi="宋体" w:eastAsia="仿宋_GB2312" w:cs="宋体"/>
                <w:color w:val="000000"/>
                <w:szCs w:val="21"/>
              </w:rPr>
              <w:t>万元</w:t>
            </w:r>
          </w:p>
        </w:tc>
      </w:tr>
      <w:tr w14:paraId="2FD98060">
        <w:tblPrEx>
          <w:tblCellMar>
            <w:top w:w="0" w:type="dxa"/>
            <w:left w:w="0" w:type="dxa"/>
            <w:bottom w:w="0" w:type="dxa"/>
            <w:right w:w="0" w:type="dxa"/>
          </w:tblCellMar>
        </w:tblPrEx>
        <w:trPr>
          <w:trHeight w:val="363" w:hRule="atLeast"/>
        </w:trPr>
        <w:tc>
          <w:tcPr>
            <w:tcW w:w="375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8CDC1B">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53EE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F9E4B3">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100</w:t>
            </w:r>
            <w:r>
              <w:rPr>
                <w:rFonts w:hint="eastAsia" w:ascii="仿宋_GB2312" w:hAnsi="宋体" w:eastAsia="仿宋_GB2312" w:cs="宋体"/>
                <w:color w:val="000000"/>
                <w:szCs w:val="21"/>
              </w:rPr>
              <w:t>万元</w:t>
            </w:r>
          </w:p>
        </w:tc>
      </w:tr>
      <w:tr w14:paraId="575BB64E">
        <w:tblPrEx>
          <w:tblCellMar>
            <w:top w:w="0" w:type="dxa"/>
            <w:left w:w="0" w:type="dxa"/>
            <w:bottom w:w="0" w:type="dxa"/>
            <w:right w:w="0" w:type="dxa"/>
          </w:tblCellMar>
        </w:tblPrEx>
        <w:trPr>
          <w:trHeight w:val="372" w:hRule="atLeast"/>
        </w:trPr>
        <w:tc>
          <w:tcPr>
            <w:tcW w:w="375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D8414E">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DBA36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B1EC9D">
            <w:pPr>
              <w:spacing w:line="240" w:lineRule="exact"/>
              <w:jc w:val="center"/>
              <w:rPr>
                <w:rFonts w:ascii="仿宋_GB2312" w:hAnsi="宋体" w:eastAsia="仿宋_GB2312" w:cs="宋体"/>
                <w:color w:val="000000"/>
                <w:szCs w:val="21"/>
              </w:rPr>
            </w:pPr>
          </w:p>
        </w:tc>
      </w:tr>
      <w:tr w14:paraId="4D4870EF">
        <w:tblPrEx>
          <w:tblCellMar>
            <w:top w:w="0" w:type="dxa"/>
            <w:left w:w="0" w:type="dxa"/>
            <w:bottom w:w="0" w:type="dxa"/>
            <w:right w:w="0" w:type="dxa"/>
          </w:tblCellMar>
        </w:tblPrEx>
        <w:trPr>
          <w:trHeight w:val="401" w:hRule="atLeast"/>
        </w:trPr>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CCC2E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767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7BBE4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7BCC9DF2">
        <w:tblPrEx>
          <w:tblCellMar>
            <w:top w:w="0" w:type="dxa"/>
            <w:left w:w="0" w:type="dxa"/>
            <w:bottom w:w="0" w:type="dxa"/>
            <w:right w:w="0" w:type="dxa"/>
          </w:tblCellMar>
        </w:tblPrEx>
        <w:trPr>
          <w:trHeight w:val="834"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9A714">
            <w:pPr>
              <w:spacing w:line="240" w:lineRule="exact"/>
              <w:jc w:val="center"/>
              <w:rPr>
                <w:rFonts w:ascii="仿宋_GB2312" w:hAnsi="宋体" w:eastAsia="仿宋_GB2312" w:cs="宋体"/>
                <w:color w:val="000000"/>
                <w:szCs w:val="21"/>
              </w:rPr>
            </w:pPr>
          </w:p>
        </w:tc>
        <w:tc>
          <w:tcPr>
            <w:tcW w:w="7677"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C978BC">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hint="eastAsia" w:ascii="仿宋_GB2312" w:hAnsi="宋体" w:eastAsia="仿宋_GB2312" w:cs="宋体"/>
                <w:color w:val="000000"/>
                <w:szCs w:val="21"/>
                <w:lang w:val="en-US" w:eastAsia="zh-CN"/>
              </w:rPr>
              <w:t>3</w:t>
            </w:r>
            <w:r>
              <w:rPr>
                <w:rFonts w:hint="eastAsia" w:ascii="仿宋_GB2312" w:hAnsi="宋体" w:eastAsia="仿宋_GB2312" w:cs="宋体"/>
                <w:color w:val="000000"/>
                <w:szCs w:val="21"/>
              </w:rPr>
              <w:t>个镇</w:t>
            </w:r>
            <w:r>
              <w:rPr>
                <w:rFonts w:hint="eastAsia" w:ascii="仿宋_GB2312" w:hAnsi="宋体" w:eastAsia="仿宋_GB2312" w:cs="宋体"/>
                <w:color w:val="000000"/>
                <w:szCs w:val="21"/>
                <w:lang w:eastAsia="zh-CN"/>
              </w:rPr>
              <w:t>、街道</w:t>
            </w:r>
            <w:r>
              <w:rPr>
                <w:rFonts w:hint="eastAsia" w:ascii="仿宋_GB2312" w:hAnsi="宋体" w:eastAsia="仿宋_GB2312" w:cs="宋体"/>
                <w:color w:val="000000"/>
                <w:szCs w:val="21"/>
              </w:rPr>
              <w:t>，主要用于支持巩固拓展脱贫攻坚成果同乡村振兴有效衔接。目标2</w:t>
            </w:r>
            <w:r>
              <w:rPr>
                <w:rFonts w:hint="eastAsia" w:ascii="仿宋_GB2312" w:hAnsi="宋体" w:eastAsia="仿宋_GB2312" w:cs="宋体"/>
                <w:color w:val="000000"/>
                <w:szCs w:val="21"/>
              </w:rPr>
              <w:t>：带动当地农村劳动力就地就近就业，重点是脱贫人口、易返贫致贫监测对象和其他农村低收入人口。</w:t>
            </w:r>
          </w:p>
        </w:tc>
      </w:tr>
      <w:tr w14:paraId="35189A85">
        <w:tblPrEx>
          <w:tblCellMar>
            <w:top w:w="0" w:type="dxa"/>
            <w:left w:w="0" w:type="dxa"/>
            <w:bottom w:w="0" w:type="dxa"/>
            <w:right w:w="0" w:type="dxa"/>
          </w:tblCellMar>
        </w:tblPrEx>
        <w:trPr>
          <w:trHeight w:val="574" w:hRule="atLeast"/>
        </w:trPr>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74071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23A24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F8784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92813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799E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24EF98AF">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160A0">
            <w:pPr>
              <w:spacing w:line="240" w:lineRule="exact"/>
              <w:jc w:val="center"/>
              <w:rPr>
                <w:rFonts w:ascii="仿宋_GB2312" w:hAnsi="宋体" w:eastAsia="仿宋_GB2312" w:cs="宋体"/>
                <w:color w:val="000000"/>
                <w:szCs w:val="21"/>
              </w:rPr>
            </w:pPr>
          </w:p>
        </w:tc>
        <w:tc>
          <w:tcPr>
            <w:tcW w:w="15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CC7D5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26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6DAC04A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A2680C">
            <w:pPr>
              <w:widowControl/>
              <w:spacing w:line="240" w:lineRule="exact"/>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2C6F5A">
            <w:pPr>
              <w:spacing w:line="24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3</w:t>
            </w:r>
          </w:p>
        </w:tc>
      </w:tr>
      <w:tr w14:paraId="6868CBEE">
        <w:tblPrEx>
          <w:tblCellMar>
            <w:top w:w="0" w:type="dxa"/>
            <w:left w:w="0" w:type="dxa"/>
            <w:bottom w:w="0" w:type="dxa"/>
            <w:right w:w="0" w:type="dxa"/>
          </w:tblCellMar>
        </w:tblPrEx>
        <w:trPr>
          <w:trHeight w:val="435"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DE503">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3AC9D6">
            <w:pPr>
              <w:spacing w:line="240" w:lineRule="exact"/>
              <w:jc w:val="center"/>
              <w:rPr>
                <w:rFonts w:ascii="仿宋_GB2312" w:hAnsi="宋体" w:eastAsia="仿宋_GB2312" w:cs="宋体"/>
                <w:color w:val="000000"/>
                <w:szCs w:val="21"/>
              </w:rPr>
            </w:pPr>
          </w:p>
        </w:tc>
        <w:tc>
          <w:tcPr>
            <w:tcW w:w="126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8793A">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590781">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资金使用合规率</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193EE6">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3F90F0C8">
        <w:tblPrEx>
          <w:tblCellMar>
            <w:top w:w="0" w:type="dxa"/>
            <w:left w:w="0" w:type="dxa"/>
            <w:bottom w:w="0" w:type="dxa"/>
            <w:right w:w="0" w:type="dxa"/>
          </w:tblCellMar>
        </w:tblPrEx>
        <w:trPr>
          <w:trHeight w:val="391"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6BC42">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DC552">
            <w:pPr>
              <w:spacing w:line="240" w:lineRule="exact"/>
              <w:jc w:val="center"/>
              <w:rPr>
                <w:rFonts w:ascii="仿宋_GB2312" w:hAnsi="宋体" w:eastAsia="仿宋_GB2312" w:cs="宋体"/>
                <w:color w:val="00000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A67FE7">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DDAD02">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用于产业发展的比重</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7E832">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42C63617">
        <w:tblPrEx>
          <w:tblCellMar>
            <w:top w:w="0" w:type="dxa"/>
            <w:left w:w="0" w:type="dxa"/>
            <w:bottom w:w="0" w:type="dxa"/>
            <w:right w:w="0" w:type="dxa"/>
          </w:tblCellMar>
        </w:tblPrEx>
        <w:trPr>
          <w:trHeight w:val="462"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5C0138">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7AFC7F">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5DABF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3F55FE">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资金支付及时率</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1A9B3B">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16DAF771">
        <w:tblPrEx>
          <w:tblCellMar>
            <w:top w:w="0" w:type="dxa"/>
            <w:left w:w="0" w:type="dxa"/>
            <w:bottom w:w="0" w:type="dxa"/>
            <w:right w:w="0" w:type="dxa"/>
          </w:tblCellMar>
        </w:tblPrEx>
        <w:trPr>
          <w:trHeight w:val="391"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1A7A3">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4162D3">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237C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BEF84">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项目资金额</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062DAE">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rPr>
              <w:t>100</w:t>
            </w:r>
            <w:r>
              <w:rPr>
                <w:rFonts w:hint="eastAsia" w:ascii="仿宋_GB2312" w:hAnsi="宋体" w:eastAsia="仿宋_GB2312" w:cs="仿宋_GB2312"/>
                <w:color w:val="000000"/>
                <w:kern w:val="0"/>
                <w:sz w:val="22"/>
                <w:szCs w:val="22"/>
              </w:rPr>
              <w:t>万元</w:t>
            </w:r>
          </w:p>
        </w:tc>
      </w:tr>
      <w:tr w14:paraId="2F14A219">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364C9">
            <w:pPr>
              <w:spacing w:line="240" w:lineRule="exact"/>
              <w:jc w:val="center"/>
              <w:rPr>
                <w:rFonts w:ascii="仿宋_GB2312" w:hAnsi="宋体" w:eastAsia="仿宋_GB2312" w:cs="宋体"/>
                <w:color w:val="000000"/>
                <w:szCs w:val="21"/>
              </w:rPr>
            </w:pPr>
          </w:p>
        </w:tc>
        <w:tc>
          <w:tcPr>
            <w:tcW w:w="15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5C4F9">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04340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E2CA39">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已脱贫低收入人口收入</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13B43">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5DD9C2A2">
        <w:tblPrEx>
          <w:tblCellMar>
            <w:top w:w="0" w:type="dxa"/>
            <w:left w:w="0" w:type="dxa"/>
            <w:bottom w:w="0" w:type="dxa"/>
            <w:right w:w="0" w:type="dxa"/>
          </w:tblCellMar>
        </w:tblPrEx>
        <w:trPr>
          <w:trHeight w:val="333"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C8428">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6EFD04">
            <w:pPr>
              <w:spacing w:line="240" w:lineRule="exact"/>
              <w:jc w:val="center"/>
              <w:rPr>
                <w:rFonts w:ascii="仿宋_GB2312" w:hAnsi="宋体" w:eastAsia="仿宋_GB2312" w:cs="宋体"/>
                <w:color w:val="000000"/>
                <w:szCs w:val="21"/>
              </w:rPr>
            </w:pPr>
          </w:p>
        </w:tc>
        <w:tc>
          <w:tcPr>
            <w:tcW w:w="126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33EAE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C97AFB">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已脱贫地区生产生活条件</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7F1D9">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1E863EB8">
        <w:tblPrEx>
          <w:tblCellMar>
            <w:top w:w="0" w:type="dxa"/>
            <w:left w:w="0" w:type="dxa"/>
            <w:bottom w:w="0" w:type="dxa"/>
            <w:right w:w="0" w:type="dxa"/>
          </w:tblCellMar>
        </w:tblPrEx>
        <w:trPr>
          <w:trHeight w:val="439"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76143C">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25679">
            <w:pPr>
              <w:spacing w:line="240" w:lineRule="exact"/>
              <w:jc w:val="center"/>
              <w:rPr>
                <w:rFonts w:ascii="仿宋_GB2312" w:hAnsi="宋体" w:eastAsia="仿宋_GB2312" w:cs="宋体"/>
                <w:color w:val="000000"/>
                <w:szCs w:val="21"/>
              </w:rPr>
            </w:pPr>
          </w:p>
        </w:tc>
        <w:tc>
          <w:tcPr>
            <w:tcW w:w="126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F1C7EF">
            <w:pPr>
              <w:spacing w:line="240" w:lineRule="exact"/>
              <w:jc w:val="center"/>
              <w:rPr>
                <w:rFonts w:ascii="仿宋_GB2312" w:hAnsi="宋体" w:eastAsia="仿宋_GB2312" w:cs="宋体"/>
                <w:color w:val="000000"/>
                <w:szCs w:val="21"/>
              </w:rPr>
            </w:pP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FDA08C">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巩固提升脱贫成效质量</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6754C">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586766F6">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2B4A54">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401DA">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C51A4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3D850E">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生态环境影响是否可控</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789185">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5AFD1C06">
        <w:tblPrEx>
          <w:tblCellMar>
            <w:top w:w="0" w:type="dxa"/>
            <w:left w:w="0" w:type="dxa"/>
            <w:bottom w:w="0" w:type="dxa"/>
            <w:right w:w="0" w:type="dxa"/>
          </w:tblCellMar>
        </w:tblPrEx>
        <w:trPr>
          <w:trHeight w:val="574"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372FC">
            <w:pPr>
              <w:spacing w:line="240" w:lineRule="exact"/>
              <w:jc w:val="center"/>
              <w:rPr>
                <w:rFonts w:ascii="仿宋_GB2312" w:hAnsi="宋体" w:eastAsia="仿宋_GB2312" w:cs="宋体"/>
                <w:color w:val="000000"/>
                <w:szCs w:val="21"/>
              </w:rPr>
            </w:pPr>
          </w:p>
        </w:tc>
        <w:tc>
          <w:tcPr>
            <w:tcW w:w="154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23DE3F">
            <w:pPr>
              <w:spacing w:line="240" w:lineRule="exact"/>
              <w:jc w:val="center"/>
              <w:rPr>
                <w:rFonts w:ascii="仿宋_GB2312" w:hAnsi="宋体" w:eastAsia="仿宋_GB2312" w:cs="宋体"/>
                <w:color w:val="000000"/>
                <w:szCs w:val="21"/>
              </w:rPr>
            </w:pP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B6ED4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958472">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已建成工程是否良性运行</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E8124E">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59254088">
        <w:tblPrEx>
          <w:tblCellMar>
            <w:top w:w="0" w:type="dxa"/>
            <w:left w:w="0" w:type="dxa"/>
            <w:bottom w:w="0" w:type="dxa"/>
            <w:right w:w="0" w:type="dxa"/>
          </w:tblCellMar>
        </w:tblPrEx>
        <w:trPr>
          <w:trHeight w:val="678" w:hRule="atLeast"/>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D44021">
            <w:pPr>
              <w:spacing w:line="240" w:lineRule="exact"/>
              <w:jc w:val="center"/>
              <w:rPr>
                <w:rFonts w:ascii="仿宋_GB2312" w:hAnsi="宋体" w:eastAsia="仿宋_GB2312" w:cs="宋体"/>
                <w:color w:val="000000"/>
                <w:szCs w:val="21"/>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7115A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2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A3E6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5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16D896">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受益脱贫户人口满意度</w:t>
            </w:r>
          </w:p>
        </w:tc>
        <w:tc>
          <w:tcPr>
            <w:tcW w:w="2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DE5FF">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31FADE7F">
      <w:pPr>
        <w:spacing w:line="560" w:lineRule="exact"/>
        <w:rPr>
          <w:rFonts w:ascii="仿宋_GB2312" w:eastAsia="仿宋_GB2312"/>
          <w:sz w:val="32"/>
          <w:szCs w:val="32"/>
          <w:u w:val="thick"/>
        </w:rPr>
      </w:pPr>
    </w:p>
    <w:p w14:paraId="1B65AC55">
      <w:pPr>
        <w:spacing w:line="560" w:lineRule="exact"/>
        <w:rPr>
          <w:rFonts w:ascii="仿宋_GB2312" w:eastAsia="仿宋_GB2312"/>
          <w:sz w:val="32"/>
          <w:szCs w:val="32"/>
          <w:u w:val="thick"/>
        </w:rPr>
      </w:pPr>
    </w:p>
    <w:p w14:paraId="2E9810AB">
      <w:pPr>
        <w:spacing w:line="560" w:lineRule="exact"/>
        <w:rPr>
          <w:rFonts w:ascii="仿宋_GB2312" w:eastAsia="仿宋_GB2312"/>
          <w:sz w:val="32"/>
          <w:szCs w:val="32"/>
          <w:u w:val="thick"/>
        </w:rPr>
      </w:pPr>
    </w:p>
    <w:p w14:paraId="739ED428">
      <w:pPr>
        <w:spacing w:line="560" w:lineRule="exact"/>
        <w:rPr>
          <w:rFonts w:ascii="仿宋_GB2312" w:eastAsia="仿宋_GB2312"/>
          <w:sz w:val="32"/>
          <w:szCs w:val="32"/>
          <w:u w:val="thick"/>
        </w:rPr>
      </w:pPr>
    </w:p>
    <w:p w14:paraId="40BD339D">
      <w:pPr>
        <w:spacing w:line="560" w:lineRule="exact"/>
        <w:rPr>
          <w:rFonts w:ascii="仿宋_GB2312" w:eastAsia="仿宋_GB2312"/>
          <w:sz w:val="32"/>
          <w:szCs w:val="32"/>
          <w:u w:val="thick"/>
        </w:rPr>
      </w:pPr>
    </w:p>
    <w:p w14:paraId="5B5FD963">
      <w:pPr>
        <w:spacing w:line="560" w:lineRule="exact"/>
        <w:rPr>
          <w:rFonts w:ascii="仿宋_GB2312" w:eastAsia="仿宋_GB2312"/>
          <w:sz w:val="32"/>
          <w:szCs w:val="32"/>
          <w:u w:val="thick"/>
        </w:rPr>
      </w:pPr>
    </w:p>
    <w:p w14:paraId="005CEBA1">
      <w:pPr>
        <w:spacing w:line="560" w:lineRule="exact"/>
        <w:rPr>
          <w:rFonts w:ascii="仿宋_GB2312" w:eastAsia="仿宋_GB2312"/>
          <w:sz w:val="32"/>
          <w:szCs w:val="32"/>
          <w:u w:val="thick"/>
        </w:rPr>
      </w:pPr>
    </w:p>
    <w:p w14:paraId="41EAD6A7">
      <w:pPr>
        <w:spacing w:line="560" w:lineRule="exact"/>
        <w:rPr>
          <w:rFonts w:ascii="仿宋_GB2312" w:eastAsia="仿宋_GB2312"/>
          <w:sz w:val="32"/>
          <w:szCs w:val="32"/>
          <w:u w:val="thick"/>
        </w:rPr>
      </w:pPr>
    </w:p>
    <w:p w14:paraId="545DFE69">
      <w:pPr>
        <w:spacing w:line="560" w:lineRule="exact"/>
        <w:rPr>
          <w:rFonts w:ascii="仿宋_GB2312" w:eastAsia="仿宋_GB2312"/>
          <w:sz w:val="32"/>
          <w:szCs w:val="32"/>
          <w:u w:val="thick"/>
        </w:rPr>
      </w:pPr>
    </w:p>
    <w:p w14:paraId="56F1D3BF">
      <w:pPr>
        <w:spacing w:line="560" w:lineRule="exact"/>
        <w:rPr>
          <w:rFonts w:ascii="仿宋_GB2312" w:eastAsia="仿宋_GB2312"/>
          <w:sz w:val="32"/>
          <w:szCs w:val="32"/>
          <w:u w:val="thick"/>
        </w:rPr>
      </w:pPr>
    </w:p>
    <w:p w14:paraId="679DFABD">
      <w:pPr>
        <w:spacing w:line="560" w:lineRule="exact"/>
        <w:rPr>
          <w:rFonts w:ascii="仿宋_GB2312" w:eastAsia="仿宋_GB2312"/>
          <w:sz w:val="32"/>
          <w:szCs w:val="32"/>
          <w:u w:val="thick"/>
        </w:rPr>
      </w:pPr>
    </w:p>
    <w:p w14:paraId="5352879A">
      <w:pPr>
        <w:spacing w:line="560" w:lineRule="exact"/>
        <w:rPr>
          <w:rFonts w:ascii="仿宋_GB2312" w:eastAsia="仿宋_GB2312"/>
          <w:sz w:val="32"/>
          <w:szCs w:val="32"/>
          <w:u w:val="thick"/>
        </w:rPr>
      </w:pPr>
    </w:p>
    <w:p w14:paraId="7D52D7D7">
      <w:pPr>
        <w:spacing w:line="560" w:lineRule="exact"/>
        <w:rPr>
          <w:rFonts w:ascii="仿宋_GB2312" w:eastAsia="仿宋_GB2312"/>
          <w:sz w:val="32"/>
          <w:szCs w:val="32"/>
          <w:u w:val="thick"/>
        </w:rPr>
      </w:pPr>
    </w:p>
    <w:p w14:paraId="17C4424B">
      <w:pPr>
        <w:spacing w:line="560" w:lineRule="exact"/>
        <w:rPr>
          <w:rFonts w:ascii="仿宋_GB2312" w:eastAsia="仿宋_GB2312"/>
          <w:sz w:val="32"/>
          <w:szCs w:val="32"/>
          <w:u w:val="thick"/>
        </w:rPr>
      </w:pPr>
    </w:p>
    <w:p w14:paraId="0B23FC75">
      <w:pPr>
        <w:spacing w:line="560" w:lineRule="exact"/>
        <w:rPr>
          <w:rFonts w:ascii="仿宋_GB2312" w:eastAsia="仿宋_GB2312"/>
          <w:sz w:val="32"/>
          <w:szCs w:val="32"/>
          <w:u w:val="thick"/>
        </w:rPr>
      </w:pPr>
    </w:p>
    <w:p w14:paraId="06022710">
      <w:pPr>
        <w:spacing w:line="560" w:lineRule="exact"/>
        <w:rPr>
          <w:rFonts w:ascii="仿宋_GB2312" w:eastAsia="仿宋_GB2312"/>
          <w:sz w:val="32"/>
          <w:szCs w:val="32"/>
          <w:u w:val="thick"/>
        </w:rPr>
      </w:pPr>
    </w:p>
    <w:p w14:paraId="3EC81895">
      <w:pPr>
        <w:spacing w:line="560" w:lineRule="exact"/>
        <w:rPr>
          <w:rFonts w:ascii="仿宋_GB2312" w:eastAsia="仿宋_GB2312"/>
          <w:sz w:val="32"/>
          <w:szCs w:val="32"/>
          <w:u w:val="thick"/>
        </w:rPr>
      </w:pPr>
    </w:p>
    <w:p w14:paraId="4EEC1FB0">
      <w:pPr>
        <w:spacing w:line="560" w:lineRule="exact"/>
        <w:rPr>
          <w:rFonts w:ascii="仿宋_GB2312" w:eastAsia="仿宋_GB2312"/>
          <w:sz w:val="32"/>
          <w:szCs w:val="32"/>
          <w:u w:val="thick"/>
        </w:rPr>
      </w:pPr>
    </w:p>
    <w:p w14:paraId="557A84D1">
      <w:pPr>
        <w:spacing w:line="560" w:lineRule="exact"/>
        <w:rPr>
          <w:rFonts w:ascii="仿宋_GB2312" w:eastAsia="仿宋_GB2312"/>
          <w:sz w:val="32"/>
          <w:szCs w:val="32"/>
          <w:u w:val="thick"/>
        </w:rPr>
      </w:pPr>
    </w:p>
    <w:p w14:paraId="27A3FBB6">
      <w:pPr>
        <w:spacing w:line="560" w:lineRule="exact"/>
        <w:rPr>
          <w:rFonts w:ascii="仿宋_GB2312" w:eastAsia="仿宋_GB2312"/>
          <w:sz w:val="32"/>
          <w:szCs w:val="32"/>
          <w:u w:val="thick"/>
        </w:rPr>
      </w:pPr>
    </w:p>
    <w:p w14:paraId="0E1B9570">
      <w:pPr>
        <w:spacing w:line="560" w:lineRule="exact"/>
        <w:rPr>
          <w:rFonts w:ascii="仿宋_GB2312" w:eastAsia="仿宋_GB2312"/>
          <w:sz w:val="28"/>
          <w:szCs w:val="28"/>
          <w:u w:val="single"/>
        </w:rPr>
      </w:pPr>
      <w:r>
        <w:rPr>
          <w:rFonts w:ascii="仿宋_GB2312" w:eastAsia="仿宋_GB2312"/>
          <w:sz w:val="32"/>
          <w:szCs w:val="32"/>
          <w:u w:val="thick"/>
        </w:rPr>
        <w:t xml:space="preserve">                                                       </w:t>
      </w:r>
    </w:p>
    <w:p w14:paraId="4B9408D4">
      <w:pPr>
        <w:spacing w:line="560" w:lineRule="exact"/>
        <w:rPr>
          <w:rFonts w:hint="default" w:ascii="仿宋_GB2312" w:eastAsia="仿宋_GB2312"/>
          <w:sz w:val="28"/>
          <w:szCs w:val="28"/>
          <w:u w:val="thick"/>
          <w:lang w:val="en-US" w:eastAsia="zh-CN"/>
        </w:rPr>
      </w:pPr>
      <w:r>
        <w:rPr>
          <w:rFonts w:ascii="仿宋_GB2312" w:eastAsia="仿宋_GB2312"/>
          <w:sz w:val="28"/>
          <w:szCs w:val="28"/>
          <w:u w:val="thick"/>
        </w:rPr>
        <w:t xml:space="preserve">  </w:t>
      </w:r>
      <w:r>
        <w:rPr>
          <w:rFonts w:hint="eastAsia" w:ascii="仿宋_GB2312" w:eastAsia="仿宋_GB2312"/>
          <w:sz w:val="28"/>
          <w:szCs w:val="28"/>
          <w:u w:val="thick"/>
        </w:rPr>
        <w:t>佛坪县财政局办公室</w:t>
      </w:r>
      <w:r>
        <w:rPr>
          <w:rFonts w:ascii="仿宋_GB2312" w:eastAsia="仿宋_GB2312"/>
          <w:sz w:val="28"/>
          <w:szCs w:val="28"/>
          <w:u w:val="thick"/>
        </w:rPr>
        <w:t xml:space="preserve">                 202</w:t>
      </w:r>
      <w:r>
        <w:rPr>
          <w:rFonts w:hint="eastAsia" w:ascii="仿宋_GB2312" w:eastAsia="仿宋_GB2312"/>
          <w:sz w:val="28"/>
          <w:szCs w:val="28"/>
          <w:u w:val="thick"/>
          <w:lang w:val="en-US" w:eastAsia="zh-CN"/>
        </w:rPr>
        <w:t>4</w:t>
      </w:r>
      <w:r>
        <w:rPr>
          <w:rFonts w:hint="eastAsia" w:ascii="仿宋_GB2312" w:eastAsia="仿宋_GB2312"/>
          <w:sz w:val="28"/>
          <w:szCs w:val="28"/>
          <w:u w:val="thick"/>
        </w:rPr>
        <w:t>年</w:t>
      </w:r>
      <w:r>
        <w:rPr>
          <w:rFonts w:hint="eastAsia" w:ascii="仿宋_GB2312" w:eastAsia="仿宋_GB2312"/>
          <w:sz w:val="28"/>
          <w:szCs w:val="28"/>
          <w:u w:val="thick"/>
          <w:lang w:val="en-US" w:eastAsia="zh-CN"/>
        </w:rPr>
        <w:t>7</w:t>
      </w:r>
      <w:r>
        <w:rPr>
          <w:rFonts w:hint="eastAsia" w:ascii="仿宋_GB2312" w:eastAsia="仿宋_GB2312"/>
          <w:sz w:val="28"/>
          <w:szCs w:val="28"/>
          <w:u w:val="thick"/>
        </w:rPr>
        <w:t>月</w:t>
      </w:r>
      <w:r>
        <w:rPr>
          <w:rFonts w:hint="eastAsia" w:ascii="仿宋_GB2312" w:eastAsia="仿宋_GB2312"/>
          <w:sz w:val="28"/>
          <w:szCs w:val="28"/>
          <w:u w:val="thick"/>
          <w:lang w:val="en-US" w:eastAsia="zh-CN"/>
        </w:rPr>
        <w:t>11</w:t>
      </w:r>
      <w:r>
        <w:rPr>
          <w:rFonts w:hint="eastAsia" w:ascii="仿宋_GB2312" w:eastAsia="仿宋_GB2312"/>
          <w:sz w:val="28"/>
          <w:szCs w:val="28"/>
          <w:u w:val="thick"/>
        </w:rPr>
        <w:t>日印发</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p>
    <w:p w14:paraId="5FDCC47B"/>
    <w:sectPr>
      <w:footerReference r:id="rId3" w:type="default"/>
      <w:footerReference r:id="rId4" w:type="even"/>
      <w:pgSz w:w="11906" w:h="16838"/>
      <w:pgMar w:top="2098" w:right="1474" w:bottom="1985" w:left="1588" w:header="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C483">
    <w:pPr>
      <w:pStyle w:val="2"/>
      <w:framePr w:wrap="around" w:vAnchor="text" w:hAnchor="page" w:x="9329" w:y="3"/>
      <w:rPr>
        <w:rStyle w:val="6"/>
        <w:rFonts w:hint="eastAsia" w:ascii="宋体" w:hAnsi="宋体"/>
        <w:sz w:val="30"/>
        <w:szCs w:val="30"/>
      </w:rPr>
    </w:pPr>
    <w:r>
      <w:rPr>
        <w:rStyle w:val="6"/>
        <w:rFonts w:hint="eastAsia" w:ascii="宋体" w:hAnsi="宋体"/>
        <w:sz w:val="30"/>
        <w:szCs w:val="30"/>
      </w:rPr>
      <w:t>—</w:t>
    </w:r>
    <w:r>
      <w:rPr>
        <w:rStyle w:val="6"/>
        <w:rFonts w:ascii="宋体" w:hAnsi="宋体"/>
        <w:sz w:val="30"/>
        <w:szCs w:val="30"/>
      </w:rPr>
      <w:fldChar w:fldCharType="begin"/>
    </w:r>
    <w:r>
      <w:rPr>
        <w:rStyle w:val="6"/>
        <w:rFonts w:ascii="宋体" w:hAnsi="宋体"/>
        <w:sz w:val="30"/>
        <w:szCs w:val="30"/>
      </w:rPr>
      <w:instrText xml:space="preserve">PAGE  </w:instrText>
    </w:r>
    <w:r>
      <w:rPr>
        <w:rFonts w:ascii="宋体" w:hAnsi="宋体"/>
        <w:sz w:val="30"/>
        <w:szCs w:val="30"/>
      </w:rPr>
      <w:fldChar w:fldCharType="separate"/>
    </w:r>
    <w:r>
      <w:rPr>
        <w:rStyle w:val="6"/>
        <w:rFonts w:ascii="宋体" w:hAnsi="宋体"/>
        <w:sz w:val="30"/>
        <w:szCs w:val="30"/>
      </w:rPr>
      <w:t>3</w:t>
    </w:r>
    <w:r>
      <w:rPr>
        <w:rFonts w:ascii="宋体" w:hAnsi="宋体"/>
        <w:sz w:val="30"/>
        <w:szCs w:val="30"/>
      </w:rPr>
      <w:fldChar w:fldCharType="end"/>
    </w:r>
    <w:r>
      <w:rPr>
        <w:rStyle w:val="6"/>
        <w:rFonts w:hint="eastAsia" w:ascii="宋体" w:hAnsi="宋体"/>
        <w:sz w:val="30"/>
        <w:szCs w:val="30"/>
      </w:rPr>
      <w:t>—</w:t>
    </w:r>
  </w:p>
  <w:p w14:paraId="1D3F5BE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EA505">
    <w:pPr>
      <w:pStyle w:val="2"/>
      <w:framePr w:wrap="around" w:vAnchor="text" w:hAnchor="page" w:x="1949" w:y="3"/>
      <w:rPr>
        <w:rStyle w:val="6"/>
        <w:rFonts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p w14:paraId="64D5493B">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00000000"/>
    <w:rsid w:val="74470CF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72FB4CAF36D449E3B0E928A7E8076465_13</vt:lpwstr>
  </property>
</Properties>
</file>

<file path=customXml/item2.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2024-07-11T02:27:00Z</dcterms:created>
  <dc:creator>Administrator</dc:creator>
  <cp:lastModifiedBy>・Z・</cp:lastModifiedBy>
  <cp:lastPrinted>2024-07-11T03:07:04Z</cp:lastPrinted>
  <dcterms:modified xsi:type="dcterms:W3CDTF">2024-07-11T03:07:47Z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2052-12.1.0.16250</vt:lpstr>
  </property>
  <property fmtid="{D5CDD505-2E9C-101B-9397-08002B2CF9AE}" pid="3" name="ICV">
    <vt:lpstr>72FB4CAF36D449E3B0E928A7E8076465_13</vt:lpstr>
  </property>
</Properties>
</file>

<file path=customXml/item5.xml><?xml version="1.0" encoding="utf-8"?>
<Properties xmlns:vt="http://schemas.openxmlformats.org/officeDocument/2006/docPropsVTypes" xmlns="http://schemas.openxmlformats.org/officeDocument/2006/extended-properties">
  <Template>Normal.dotm</Template>
  <TotalTime>3</TotalTime>
  <Pages>1</Pages>
  <Words>0</Words>
  <Characters>0</Characters>
  <Application>WPS Office_12.1.0.16250_F1E327BC-269C-435d-A152-05C5408002CA</Application>
  <DocSecurity>0</DocSecurity>
  <Lines>0</Lines>
  <Paragraphs>0</Paragraphs>
  <CharactersWithSpaces>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1</cp:revision>
  <cp:lastPrinted>2024-07-11T03:07:04Z</cp:lastPrinted>
  <dcterms:created xsi:type="dcterms:W3CDTF">2024-07-11T02:27:00Z</dcterms:created>
  <dcterms:modified xsi:type="dcterms:W3CDTF">2024-07-11T03:07:47Z</dcterms:modified>
</cp:coreProperties>
</file>

<file path=customXml/itemProps1.xml><?xml version="1.0" encoding="utf-8"?>
<ds:datastoreItem xmlns:ds="http://schemas.openxmlformats.org/officeDocument/2006/customXml" ds:itemID="{b538b5f3-92dd-4bf6-82e9-b5356ab55919}">
  <ds:schemaRefs/>
</ds:datastoreItem>
</file>

<file path=customXml/itemProps2.xml><?xml version="1.0" encoding="utf-8"?>
<ds:datastoreItem xmlns:ds="http://schemas.openxmlformats.org/officeDocument/2006/customXml" ds:itemID="{2728c139-a6a8-4c02-91df-1e148cb8eb8f}">
  <ds:schemaRefs/>
</ds:datastoreItem>
</file>

<file path=customXml/itemProps3.xml><?xml version="1.0" encoding="utf-8"?>
<ds:datastoreItem xmlns:ds="http://schemas.openxmlformats.org/officeDocument/2006/customXml" ds:itemID="{5076728c-153c-44a8-8d7c-3e8387792237}">
  <ds:schemaRefs/>
</ds:datastoreItem>
</file>

<file path=customXml/itemProps4.xml><?xml version="1.0" encoding="utf-8"?>
<ds:datastoreItem xmlns:ds="http://schemas.openxmlformats.org/officeDocument/2006/customXml" ds:itemID="{d5649ff6-791f-43e5-9c58-c38c4c57b779}">
  <ds:schemaRefs/>
</ds:datastoreItem>
</file>

<file path=customXml/itemProps5.xml><?xml version="1.0" encoding="utf-8"?>
<ds:datastoreItem xmlns:ds="http://schemas.openxmlformats.org/officeDocument/2006/customXml" ds:itemID="{3ca53a22-14f9-47b7-893f-4f7d9bf06824}">
  <ds:schemaRefs/>
</ds:datastoreItem>
</file>

<file path=customXml/itemProps6.xml><?xml version="1.0" encoding="utf-8"?>
<ds:datastoreItem xmlns:ds="http://schemas.openxmlformats.org/officeDocument/2006/customXml" ds:itemID="{9ef8069c-b0e5-479e-b1e5-a54e8f34e7a6}">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1529</Words>
  <Characters>1644</Characters>
  <Lines>0</Lines>
  <Paragraphs>0</Paragraphs>
  <TotalTime>3</TotalTime>
  <ScaleCrop>false</ScaleCrop>
  <LinksUpToDate>false</LinksUpToDate>
  <CharactersWithSpaces>1762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2024-07-11T02:27:00Z</dcterms:created>
  <dc:creator>Administrator</dc:creator>
  <cp:lastModifiedBy>後來</cp:lastModifiedBy>
  <cp:lastPrinted>2024-07-11T03:07:00Z</cp:lastPrinted>
  <dcterms:modified xsi:type="dcterms:W3CDTF">2024-07-12T02:26:51Z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A447F93ADA7F42B4A94C9C560E133287_12</vt:lpwstr>
  </property>
</Properties>
</file>