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/>
          <w:u w:val="none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附件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885"/>
        <w:gridCol w:w="1383"/>
        <w:gridCol w:w="3795"/>
        <w:gridCol w:w="1281"/>
      </w:tblGrid>
      <w:tr>
        <w:trPr>
          <w:trHeight w:val="1287" w:hRule="atLeast"/>
        </w:trPr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增发国债水利领域项目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2023-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年补助资金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5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佛坪县金水河岳坝镇李家坪至西花村段防洪工程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0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佛坪县水利局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50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2024年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3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资金金额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实施期资金总额：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3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其中：财政拨款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3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其他资金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年度目标</w:t>
            </w:r>
          </w:p>
        </w:tc>
        <w:tc>
          <w:tcPr>
            <w:tcW w:w="7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新建堤防3275米及排涝涵管、下河踏步等附属工程。提高防洪能力，保护群众生命财产安全。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三级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新建金水河防洪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堤防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000000"/>
                <w:szCs w:val="21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3275米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工程质量合格率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2024年12月底完工率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财政拨款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2350万元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典型暴雨洪水灾害减少损失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szCs w:val="21"/>
                <w:lang w:val="en-US" w:eastAsia="zh-CN"/>
              </w:rPr>
              <w:t>显著减少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保护群众生命财产安全人口数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366人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通过防洪工程治理，有效保护生态环境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显著保护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可持续影响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完工工程是否良性运行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工程是否达到设计使用年限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服务群众满意度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000000"/>
                <w:szCs w:val="21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95%</w:t>
            </w:r>
          </w:p>
        </w:tc>
      </w:tr>
    </w:tbl>
    <w:p>
      <w:pPr>
        <w:spacing w:line="240" w:lineRule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>
      <w:pPr>
        <w:spacing w:line="240" w:lineRule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>
      <w:pPr>
        <w:spacing w:line="240" w:lineRule="auto"/>
        <w:rPr>
          <w:rFonts w:hint="eastAsia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附件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944"/>
        <w:gridCol w:w="1473"/>
        <w:gridCol w:w="4047"/>
        <w:gridCol w:w="1365"/>
      </w:tblGrid>
      <w:tr>
        <w:trPr>
          <w:trHeight w:val="348" w:hRule="atLeast"/>
        </w:trPr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增发国债水利领域项目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2023-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年补助资金绩效目标表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5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  <w:t>汉中市佛坪县马家沟山洪沟治理工程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4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佛坪县水利局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54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2024年4月-2024年12月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360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资金金额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实施期资金总额：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1000万元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36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其中：财政拨款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1000万元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36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其他资金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年度目标</w:t>
            </w:r>
          </w:p>
        </w:tc>
        <w:tc>
          <w:tcPr>
            <w:tcW w:w="7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新建马家沟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山洪沟治理工程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1810米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提高防洪能力，保护群众生命财产安全。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三级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新建山洪沟堤防护岸1810米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  <w:t>≥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1810米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工程设计、施工、监理标准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符合规范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工程施工监理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符合规范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工程施工验收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资金下达到县级6个月内预算执行率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2024年12月初完成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竣工验收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财政拨款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1000万元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典型暴雨洪水灾害减少损失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szCs w:val="21"/>
                <w:lang w:val="en-US" w:eastAsia="zh-CN"/>
              </w:rPr>
              <w:t>显著减少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保护人口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1449人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提升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山洪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灾害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防御能力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消除风险隐患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保护农田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660亩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通过防洪工程治理，有效保护生态环境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显著保护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可持续影响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工程使用年限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≥10年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服务群众满意度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≥9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%</w:t>
            </w:r>
          </w:p>
        </w:tc>
      </w:tr>
    </w:tbl>
    <w:p/>
    <w:p>
      <w:pPr>
        <w:spacing w:line="520" w:lineRule="exact"/>
        <w:rPr>
          <w:rFonts w:hint="eastAsia" w:ascii="仿宋_GB2312" w:eastAsia="仿宋_GB2312"/>
          <w:sz w:val="32"/>
          <w:szCs w:val="32"/>
          <w:u w:val="thick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  <w:u w:val="thick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  <w:u w:val="none"/>
          <w:lang w:eastAsia="zh-CN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  <w:u w:val="none"/>
          <w:lang w:eastAsia="zh-CN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  <w:u w:val="none"/>
          <w:lang w:eastAsia="zh-CN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附件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908"/>
        <w:gridCol w:w="1418"/>
        <w:gridCol w:w="3894"/>
        <w:gridCol w:w="13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增发国债水利领域项目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2023-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年补助资金绩效目标表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5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  <w:t>汉中市佛坪县白家沟山洪沟治理工程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20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佛坪县水利局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520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2024年4月-2024年12月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资金金额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实施期资金总额：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980万元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其中：财政拨款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980万元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其他资金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年度目标</w:t>
            </w:r>
          </w:p>
        </w:tc>
        <w:tc>
          <w:tcPr>
            <w:tcW w:w="7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新建</w:t>
            </w: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  <w:t>白家沟山洪沟治理工程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1820米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提高防洪能力，保护群众生命财产安全。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三级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新建山洪沟堤防护岸1820米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  <w:t>≥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1820米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工程设计、施工、监理标准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符合规范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工程施工监理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符合规范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工程施工验收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资金下达到县级6个月内预算执行率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2024年12月初完成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竣工验收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财政拨款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980万元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典型暴雨洪水灾害减少损失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szCs w:val="21"/>
                <w:lang w:val="en-US" w:eastAsia="zh-CN"/>
              </w:rPr>
              <w:t>显著减少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保护人口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650人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提升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山洪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灾害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防御能力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消除风险隐患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保护农田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450亩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通过防洪工程治理，有效保护生态环境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显著保护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可持续影响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工程使用年限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≥10年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服务群众满意度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≥9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%</w:t>
            </w:r>
          </w:p>
        </w:tc>
      </w:tr>
    </w:tbl>
    <w:p/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944"/>
        <w:gridCol w:w="1473"/>
        <w:gridCol w:w="4047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增发国债水利领域项目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2023-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年补助资金绩效目标表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5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  <w:t>汉中市佛坪县小南坪、大南沟山洪沟治理工程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4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佛坪县水利局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54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2024年4月-2024年12月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0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资金金额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实施期资金总额：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1000万元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其中：财政拨款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1000万元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其他资金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年度目标</w:t>
            </w:r>
          </w:p>
        </w:tc>
        <w:tc>
          <w:tcPr>
            <w:tcW w:w="7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新建</w:t>
            </w: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  <w:t>佛坪县小南坪、大南沟山洪沟治理工程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2825米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提高防洪能力，保护群众生命财产安全。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三级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新建山洪沟堤防护岸2825米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  <w:t>≥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2825米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工程设计、施工、监理标准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符合规范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工程施工监理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符合规范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工程施工验收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资金下达到县级6个月内预算执行率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2024年12月初完成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竣工验收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财政拨款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1000万元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典型暴雨洪水灾害减少损失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szCs w:val="21"/>
                <w:lang w:val="en-US" w:eastAsia="zh-CN"/>
              </w:rPr>
              <w:t>显著减少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保护人口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460人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提升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山洪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灾害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防御能力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消除风险隐患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保护农田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820亩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通过防洪工程治理，有效保护生态环境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显著保护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可持续影响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工程使用年限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≥10年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服务群众满意度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≥9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%</w:t>
            </w:r>
          </w:p>
        </w:tc>
      </w:tr>
    </w:tbl>
    <w:p/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937"/>
        <w:gridCol w:w="1464"/>
        <w:gridCol w:w="4020"/>
        <w:gridCol w:w="13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增发国债水利领域项目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2023-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年补助资金绩效目标表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5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  <w:t>汉中市佛坪县东岳沟河（东岳沟河山洪沟、西岔河镇排洪渠）山洪沟治理工程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3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3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佛坪县水利局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3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53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2024年4月-2024年12月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3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资金金额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实施期资金总额：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1110万元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3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其中：财政拨款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1110万元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3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其他资金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年度目标</w:t>
            </w:r>
          </w:p>
        </w:tc>
        <w:tc>
          <w:tcPr>
            <w:tcW w:w="7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新建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东岳沟河山洪沟治理工程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1890米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提高防洪能力，保护群众生命财产安全。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三级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新建山洪沟堤防护岸1890米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  <w:t>≥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1890米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工程设计、施工、监理标准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符合规范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工程施工监理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符合规范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工程施工验收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资金下达到县级6个月内预算执行率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2024年12月初完成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竣工验收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财政拨款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1110万元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典型暴雨洪水灾害减少损失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szCs w:val="21"/>
                <w:lang w:val="en-US" w:eastAsia="zh-CN"/>
              </w:rPr>
              <w:t>显著减少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保护人口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1586 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提升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山洪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灾害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防御能力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消除风险隐患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保护农田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1306亩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通过防洪工程治理，有效保护生态环境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显著保护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可持续影响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工程使用年限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≥10年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服务群众满意度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≥9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%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950"/>
        <w:gridCol w:w="1483"/>
        <w:gridCol w:w="4074"/>
        <w:gridCol w:w="13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增发国债水利领域项目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2023-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年补助资金绩效目标表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3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5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  <w:t>汉中市佛坪县三郎沟山洪沟治理工程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3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44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佛坪县水利局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3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544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2024年4月-2024年12月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36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资金金额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实施期资金总额：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920万元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36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其中：财政拨款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920万元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36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其他资金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年度目标</w:t>
            </w:r>
          </w:p>
        </w:tc>
        <w:tc>
          <w:tcPr>
            <w:tcW w:w="7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新建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佛坪县三郎沟山洪沟治理工程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2222米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提高防洪能力，保护群众生命财产安全。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三级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新建山洪沟堤防护岸2222米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  <w:t>≥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2222米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工程设计、施工、监理标准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符合规范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工程施工监理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符合规范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工程施工验收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资金下达到县级6个月内预算执行率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2024年12月初完成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竣工验收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财政拨款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920万元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典型暴雨洪水灾害减少损失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szCs w:val="21"/>
                <w:lang w:val="en-US" w:eastAsia="zh-CN"/>
              </w:rPr>
              <w:t>显著减少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保护人口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2155人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提升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山洪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灾害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防御能力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消除风险隐患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保护农田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3272亩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通过防洪工程治理，有效保护生态环境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显著保护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可持续影响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工程使用年限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≥10年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服务群众满意度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≥9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%</w:t>
            </w:r>
          </w:p>
        </w:tc>
      </w:tr>
    </w:tbl>
    <w:p/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  <w:u w:val="none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附件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1352"/>
        <w:gridCol w:w="1352"/>
        <w:gridCol w:w="3635"/>
        <w:gridCol w:w="20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方正小标宋简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增发国债水利领域项目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2023-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年补助资金绩效目标表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7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3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汉中市佛坪县丹江口库区水土流失治理项目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7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320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佛坪县水利局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7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320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2024年3月至12月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79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资金金额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实施期资金总额：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3700万元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79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其中：财政拨款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37</w:t>
            </w:r>
            <w:r>
              <w:rPr>
                <w:rFonts w:ascii="仿宋_GB2312" w:hAnsi="宋体" w:eastAsia="仿宋_GB2312" w:cs="宋体"/>
                <w:szCs w:val="21"/>
              </w:rPr>
              <w:t>00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79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其他资金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年度目标</w:t>
            </w:r>
          </w:p>
        </w:tc>
        <w:tc>
          <w:tcPr>
            <w:tcW w:w="47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治理水土流失78.50km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,其中综合治理11.8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km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，生态修复66.61km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。具体完成建设内容为：坡改梯43.16hm2，农田改造提升73.24hm2，保土耕作383.29hm2，栽植经济林4.37hm2，营造生态林685.16hm2，排、灌沟渠1.634km，排水沟0.665km，生产道路3.728km，谷坊14座，新建农防河堤2.656km，护坡挡墙0.178km，封禁治理6660.78hm2，封育管护人员14名，疏林补植8.81万株，封禁标牌12块。完成固定资产投资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3700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1治理水土流失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78.50</w:t>
            </w:r>
            <w:r>
              <w:rPr>
                <w:rFonts w:hint="eastAsia" w:ascii="仿宋_GB2312" w:hAnsi="宋体" w:eastAsia="仿宋_GB2312" w:cs="宋体"/>
                <w:szCs w:val="21"/>
              </w:rPr>
              <w:t>km</w:t>
            </w:r>
            <w:r>
              <w:rPr>
                <w:rFonts w:hint="eastAsia" w:ascii="仿宋_GB2312" w:hAnsi="宋体" w:eastAsia="仿宋_GB2312" w:cs="宋体"/>
                <w:szCs w:val="21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1.1综合治理面积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11.</w:t>
            </w:r>
            <w:r>
              <w:rPr>
                <w:rFonts w:ascii="仿宋_GB2312" w:hAnsi="宋体" w:eastAsia="仿宋_GB2312" w:cs="宋体"/>
                <w:szCs w:val="21"/>
              </w:rPr>
              <w:t>89</w:t>
            </w:r>
            <w:r>
              <w:rPr>
                <w:rFonts w:hint="eastAsia" w:ascii="仿宋_GB2312" w:hAnsi="宋体" w:eastAsia="仿宋_GB2312" w:cs="宋体"/>
                <w:szCs w:val="21"/>
              </w:rPr>
              <w:t>km</w:t>
            </w:r>
            <w:r>
              <w:rPr>
                <w:rFonts w:hint="eastAsia" w:ascii="仿宋_GB2312" w:hAnsi="宋体" w:eastAsia="仿宋_GB2312" w:cs="宋体"/>
                <w:szCs w:val="21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1.1.1新建及改造提升梯田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116.40</w:t>
            </w:r>
            <w:r>
              <w:rPr>
                <w:rFonts w:hint="eastAsia" w:ascii="仿宋_GB2312" w:hAnsi="宋体" w:eastAsia="仿宋_GB2312" w:cs="宋体"/>
                <w:szCs w:val="21"/>
              </w:rPr>
              <w:t>hm</w:t>
            </w:r>
            <w:r>
              <w:rPr>
                <w:rFonts w:hint="eastAsia" w:ascii="仿宋_GB2312" w:hAnsi="宋体" w:eastAsia="仿宋_GB2312" w:cs="宋体"/>
                <w:szCs w:val="21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1.1.2保土耕作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383.29</w:t>
            </w:r>
            <w:r>
              <w:rPr>
                <w:rFonts w:hint="eastAsia" w:ascii="仿宋_GB2312" w:hAnsi="宋体" w:eastAsia="仿宋_GB2312" w:cs="宋体"/>
                <w:szCs w:val="21"/>
              </w:rPr>
              <w:t>hm</w:t>
            </w:r>
            <w:r>
              <w:rPr>
                <w:rFonts w:hint="eastAsia" w:ascii="仿宋_GB2312" w:hAnsi="宋体" w:eastAsia="仿宋_GB2312" w:cs="宋体"/>
                <w:szCs w:val="21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1.1.3新建及改造提升经果林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4.37</w:t>
            </w:r>
            <w:r>
              <w:rPr>
                <w:rFonts w:hint="eastAsia" w:ascii="仿宋_GB2312" w:hAnsi="宋体" w:eastAsia="仿宋_GB2312" w:cs="宋体"/>
                <w:szCs w:val="21"/>
              </w:rPr>
              <w:t>hm</w:t>
            </w:r>
            <w:r>
              <w:rPr>
                <w:rFonts w:hint="eastAsia" w:ascii="仿宋_GB2312" w:hAnsi="宋体" w:eastAsia="仿宋_GB2312" w:cs="宋体"/>
                <w:szCs w:val="21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1.1.4生态林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685.16</w:t>
            </w:r>
            <w:r>
              <w:rPr>
                <w:rFonts w:hint="eastAsia" w:ascii="仿宋_GB2312" w:hAnsi="宋体" w:eastAsia="仿宋_GB2312" w:cs="宋体"/>
                <w:szCs w:val="21"/>
              </w:rPr>
              <w:t>hm</w:t>
            </w:r>
            <w:r>
              <w:rPr>
                <w:rFonts w:hint="eastAsia" w:ascii="仿宋_GB2312" w:hAnsi="宋体" w:eastAsia="仿宋_GB2312" w:cs="宋体"/>
                <w:szCs w:val="21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1.1.5护地堤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2.656</w:t>
            </w:r>
            <w:r>
              <w:rPr>
                <w:rFonts w:hint="eastAsia" w:ascii="仿宋_GB2312" w:hAnsi="宋体" w:eastAsia="仿宋_GB2312" w:cs="宋体"/>
                <w:szCs w:val="21"/>
              </w:rPr>
              <w:t>km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1.1.6小型水利水保工程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szCs w:val="21"/>
              </w:rPr>
              <w:t>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1.2生态修复面积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66.61</w:t>
            </w:r>
            <w:r>
              <w:rPr>
                <w:rFonts w:hint="eastAsia" w:ascii="仿宋_GB2312" w:hAnsi="宋体" w:eastAsia="仿宋_GB2312" w:cs="宋体"/>
                <w:szCs w:val="21"/>
              </w:rPr>
              <w:t>km</w:t>
            </w:r>
            <w:r>
              <w:rPr>
                <w:rFonts w:hint="eastAsia" w:ascii="仿宋_GB2312" w:hAnsi="宋体" w:eastAsia="仿宋_GB2312" w:cs="宋体"/>
                <w:szCs w:val="21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1.2.1疏林补植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8.81</w:t>
            </w:r>
            <w:r>
              <w:rPr>
                <w:rFonts w:hint="eastAsia" w:ascii="仿宋_GB2312" w:hAnsi="宋体" w:eastAsia="仿宋_GB2312" w:cs="宋体"/>
                <w:szCs w:val="21"/>
              </w:rPr>
              <w:t>万株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1.2.2封禁标牌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szCs w:val="21"/>
              </w:rPr>
              <w:t>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工程验收合格率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时效指标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截至当年底，建设任务完成比例</w:t>
            </w:r>
            <w:r>
              <w:rPr>
                <w:rFonts w:ascii="仿宋_GB2312" w:hAnsi="宋体" w:eastAsia="仿宋_GB2312" w:cs="宋体"/>
                <w:szCs w:val="21"/>
              </w:rPr>
              <w:tab/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成本指标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水土保持每平方公里财政投入</w:t>
            </w:r>
            <w:r>
              <w:rPr>
                <w:rFonts w:ascii="仿宋_GB2312" w:hAnsi="宋体" w:eastAsia="仿宋_GB2312" w:cs="宋体"/>
                <w:szCs w:val="21"/>
              </w:rPr>
              <w:tab/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</w:t>
            </w:r>
            <w:r>
              <w:rPr>
                <w:rFonts w:ascii="仿宋_GB2312" w:hAnsi="宋体" w:eastAsia="仿宋_GB2312" w:cs="宋体"/>
                <w:szCs w:val="21"/>
              </w:rPr>
              <w:t>7.13</w:t>
            </w:r>
            <w:r>
              <w:rPr>
                <w:rFonts w:hint="eastAsia" w:ascii="仿宋_GB2312" w:hAnsi="宋体" w:eastAsia="仿宋_GB2312" w:cs="宋体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经济效益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年直接经济效益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822.49</w:t>
            </w:r>
            <w:r>
              <w:rPr>
                <w:rFonts w:hint="eastAsia" w:ascii="仿宋_GB2312" w:hAnsi="宋体" w:eastAsia="仿宋_GB2312" w:cs="宋体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效益费用比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经济净现值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7375.02</w:t>
            </w:r>
            <w:r>
              <w:rPr>
                <w:rFonts w:hint="eastAsia" w:ascii="仿宋_GB2312" w:hAnsi="宋体" w:eastAsia="仿宋_GB2312" w:cs="宋体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内部收益率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10.06</w:t>
            </w:r>
            <w:r>
              <w:rPr>
                <w:rFonts w:hint="eastAsia" w:ascii="仿宋_GB2312" w:hAnsi="宋体" w:eastAsia="仿宋_GB2312" w:cs="宋体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社会效益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受益人口数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4826</w:t>
            </w:r>
            <w:r>
              <w:rPr>
                <w:rFonts w:hint="eastAsia" w:ascii="仿宋_GB2312" w:hAnsi="宋体" w:eastAsia="仿宋_GB2312" w:cs="宋体"/>
                <w:szCs w:val="21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生态效益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治理程度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88.79</w:t>
            </w:r>
            <w:r>
              <w:rPr>
                <w:rFonts w:hint="eastAsia" w:ascii="仿宋_GB2312" w:hAnsi="宋体" w:eastAsia="仿宋_GB2312" w:cs="宋体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植被覆盖度提高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4.79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土壤减蚀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48.52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年新增蓄水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59.77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万m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vertAlign w:val="superscript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年拦蓄泥沙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9.62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万t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可持续影响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已建工程是否良性运行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工程是否达到设计使用年限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受益群众满意度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ab/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≥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95</w:t>
            </w:r>
            <w:r>
              <w:rPr>
                <w:rFonts w:ascii="仿宋_GB2312" w:hAnsi="宋体" w:eastAsia="仿宋_GB2312" w:cs="宋体"/>
                <w:color w:val="000000"/>
                <w:szCs w:val="21"/>
              </w:rPr>
              <w:t>%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935"/>
        <w:gridCol w:w="1461"/>
        <w:gridCol w:w="4011"/>
        <w:gridCol w:w="13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增发国债水利领域项目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2023-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年补助资金绩效目标表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3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5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  <w:t>汉中市佛坪县石印沟山洪沟治理工程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3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3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佛坪县水利局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3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53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2024年4月-2024年12月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35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资金金额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实施期资金总额：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940万元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3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其中：财政拨款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940万元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3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其他资金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年度目标</w:t>
            </w:r>
          </w:p>
        </w:tc>
        <w:tc>
          <w:tcPr>
            <w:tcW w:w="7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新建</w:t>
            </w: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  <w:t>佛坪县石印沟山洪沟治理工程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2610米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提高防洪能力，保护群众生命财产安全。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三级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新建山洪沟堤防护岸2610米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  <w:t>≥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2610米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工程设计、施工、监理标准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符合规范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工程施工监理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符合规范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工程施工验收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资金下达到县级6个月内预算执行率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2024年12月初完成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竣工验收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财政拨款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940万元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典型暴雨洪水灾害减少损失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szCs w:val="21"/>
                <w:lang w:val="en-US" w:eastAsia="zh-CN"/>
              </w:rPr>
              <w:t>显著减少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保护人口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760人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提升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山洪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灾害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防御能力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消除风险隐患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保护农田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650亩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通过防洪工程治理，有效保护生态环境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显著保护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可持续影响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工程使用年限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≥10年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服务群众满意度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≥9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  <w:t>%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  <w:u w:val="thick"/>
        </w:rPr>
      </w:pPr>
      <w:r>
        <w:rPr>
          <w:rFonts w:hint="eastAsia" w:ascii="仿宋_GB2312" w:eastAsia="仿宋_GB2312"/>
          <w:sz w:val="32"/>
          <w:szCs w:val="32"/>
          <w:u w:val="thick"/>
        </w:rPr>
        <w:t xml:space="preserve">                                                        </w:t>
      </w:r>
    </w:p>
    <w:p>
      <w:pPr>
        <w:spacing w:line="520" w:lineRule="exact"/>
      </w:pPr>
      <w:r>
        <w:rPr>
          <w:rFonts w:hint="eastAsia" w:ascii="仿宋_GB2312" w:eastAsia="仿宋_GB2312"/>
          <w:sz w:val="28"/>
          <w:szCs w:val="28"/>
          <w:u w:val="thick"/>
        </w:rPr>
        <w:t xml:space="preserve">  佛坪县财政局办公室                      202</w:t>
      </w:r>
      <w:r>
        <w:rPr>
          <w:rFonts w:hint="eastAsia" w:ascii="仿宋_GB2312" w:eastAsia="仿宋_GB2312"/>
          <w:sz w:val="28"/>
          <w:szCs w:val="28"/>
          <w:u w:val="thick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u w:val="thick"/>
        </w:rPr>
        <w:t>年</w:t>
      </w:r>
      <w:r>
        <w:rPr>
          <w:rFonts w:hint="eastAsia" w:ascii="仿宋_GB2312" w:eastAsia="仿宋_GB2312"/>
          <w:sz w:val="28"/>
          <w:szCs w:val="28"/>
          <w:u w:val="thick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thick"/>
        </w:rPr>
        <w:t>月</w:t>
      </w:r>
      <w:r>
        <w:rPr>
          <w:rFonts w:hint="eastAsia" w:ascii="仿宋_GB2312" w:eastAsia="仿宋_GB2312"/>
          <w:sz w:val="28"/>
          <w:szCs w:val="28"/>
          <w:u w:val="thick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  <w:u w:val="thick"/>
        </w:rPr>
        <w:t xml:space="preserve">日印发 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0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329" w:y="6"/>
      <w:rPr>
        <w:rStyle w:val="10"/>
        <w:rFonts w:hint="eastAsia" w:ascii="宋体" w:hAnsi="宋体"/>
        <w:sz w:val="30"/>
        <w:szCs w:val="30"/>
      </w:rPr>
    </w:pPr>
    <w:r>
      <w:rPr>
        <w:rStyle w:val="10"/>
        <w:rFonts w:hint="eastAsia" w:ascii="宋体" w:hAnsi="宋体"/>
        <w:sz w:val="30"/>
        <w:szCs w:val="30"/>
      </w:rPr>
      <w:t>—</w:t>
    </w:r>
    <w:r>
      <w:rPr>
        <w:rStyle w:val="10"/>
        <w:rFonts w:ascii="宋体" w:hAnsi="宋体"/>
        <w:sz w:val="30"/>
        <w:szCs w:val="30"/>
      </w:rPr>
      <w:fldChar w:fldCharType="begin"/>
    </w:r>
    <w:r>
      <w:rPr>
        <w:rStyle w:val="10"/>
        <w:rFonts w:ascii="宋体" w:hAnsi="宋体"/>
        <w:sz w:val="30"/>
        <w:szCs w:val="30"/>
      </w:rPr>
      <w:instrText xml:space="preserve">PAGE  </w:instrText>
    </w:r>
    <w:r>
      <w:rPr>
        <w:rFonts w:ascii="宋体" w:hAnsi="宋体"/>
        <w:sz w:val="30"/>
        <w:szCs w:val="30"/>
      </w:rPr>
      <w:fldChar w:fldCharType="separate"/>
    </w:r>
    <w:r>
      <w:rPr>
        <w:rStyle w:val="10"/>
        <w:rFonts w:ascii="宋体" w:hAnsi="宋体"/>
        <w:sz w:val="30"/>
        <w:szCs w:val="30"/>
      </w:rPr>
      <w:t>1</w:t>
    </w:r>
    <w:r>
      <w:rPr>
        <w:rFonts w:ascii="宋体" w:hAnsi="宋体"/>
        <w:sz w:val="30"/>
        <w:szCs w:val="30"/>
      </w:rPr>
      <w:fldChar w:fldCharType="end"/>
    </w:r>
    <w:r>
      <w:rPr>
        <w:rStyle w:val="10"/>
        <w:rFonts w:hint="eastAsia" w:ascii="宋体" w:hAnsi="宋体"/>
        <w:sz w:val="30"/>
        <w:szCs w:val="30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949" w:y="6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—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TFiNTUyZGYyMjRkNmFkZTEzMjVlZjBkYjIxMTcifQ=="/>
  </w:docVars>
  <w:rsids>
    <w:rsidRoot w:val="00000000"/>
    <w:rsid w:val="3EA149EB"/>
    <w:rsid w:val="5CED1EF7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napToGrid w:val="0"/>
      <w:spacing w:line="453" w:lineRule="atLeast"/>
      <w:textAlignment w:val="baseline"/>
    </w:pPr>
    <w:rPr>
      <w:rFonts w:ascii="方正仿宋简体" w:eastAsia="方正仿宋简体"/>
      <w:color w:val="000000"/>
      <w:kern w:val="0"/>
      <w:sz w:val="31"/>
      <w:szCs w:val="20"/>
    </w:rPr>
  </w:style>
  <w:style w:type="paragraph" w:styleId="3">
    <w:name w:val="Date"/>
    <w:basedOn w:val="1"/>
    <w:next w:val="1"/>
    <w:autoRedefine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 Char Char"/>
    <w:autoRedefine/>
    <w:semiHidden/>
    <w:qFormat/>
    <w:locked/>
    <w:uiPriority w:val="0"/>
    <w:rPr>
      <w:rFonts w:ascii="方正仿宋简体" w:eastAsia="方正仿宋简体"/>
      <w:color w:val="000000"/>
      <w:sz w:val="31"/>
      <w:lang w:val="en-US" w:eastAsia="zh-CN" w:bidi="ar-SA"/>
    </w:rPr>
  </w:style>
  <w:style w:type="character" w:customStyle="1" w:styleId="12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paragraph" w:customStyle="1" w:styleId="13">
    <w:name w:val="p0"/>
    <w:basedOn w:val="1"/>
    <w:autoRedefine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table" w:customStyle="1" w:styleId="14">
    <w:name w:val="Table Normal"/>
    <w:autoRedefine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2016-01-22T00:52:00Z</dcterms:created>
  <dc:creator>999宝藏网</dc:creator>
  <cp:lastModifiedBy>後來</cp:lastModifiedBy>
  <cp:lastPrinted>2024-02-06T08:28:16Z</cp:lastPrinted>
  <dcterms:modified xsi:type="dcterms:W3CDTF">2024-04-16T02:38:45Z</dcterms:modified>
  <dc:title>佛坪县财政局</dc:title>
  <cp:revision>2</cp:revision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Company>www.in9.cn</Company>
  <Pages>10</Pages>
  <Words>157</Words>
  <Characters>900</Characters>
  <Lines>7</Lines>
  <Paragraphs>2</Paragraphs>
  <TotalTime>20</TotalTime>
  <ScaleCrop>false</ScaleCrop>
  <LinksUpToDate>false</LinksUpToDate>
  <CharactersWithSpaces>1055</CharactersWithSpaces>
  <Application>WPS Office_12.1.0.16729_F1E327BC-269C-435d-A152-05C5408002CA</Application>
  <DocSecurity>0</DocSecuri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CAD3DFCB001C42FD86F8D23BED32B87A_13</vt:lpw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佛坪县财政局</dc:title>
  <dc:creator>999宝藏网</dc:creator>
  <cp:lastModifiedBy>後來</cp:lastModifiedBy>
  <cp:revision>2</cp:revision>
  <cp:lastPrinted>2024-02-06T08:28:16Z</cp:lastPrinted>
  <dcterms:created xsi:type="dcterms:W3CDTF">2016-01-22T00:52:00Z</dcterms:created>
  <dcterms:modified xsi:type="dcterms:W3CDTF">2024-04-16T02:38:45Z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20</TotalTime>
  <Pages>10</Pages>
  <Words>157</Words>
  <Characters>900</Characters>
  <Application>WPS Office_12.1.0.16729_F1E327BC-269C-435d-A152-05C5408002CA</Application>
  <DocSecurity>0</DocSecurity>
  <Lines>7</Lines>
  <Paragraphs>2</Paragraphs>
  <Company>www.in9.cn</Company>
  <CharactersWithSpaces>1055</CharactersWithSpaces>
  <AppVersion>14.0000</AppVersion>
</Properties>
</file>

<file path=customXml/item6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2052-12.1.0.16729</vt:lpstr>
  </property>
  <property fmtid="{D5CDD505-2E9C-101B-9397-08002B2CF9AE}" pid="3" name="ICV">
    <vt:lpstr>CAD3DFCB001C42FD86F8D23BED32B87A_13</vt:lpstr>
  </property>
</Properties>
</file>

<file path=customXml/itemProps1.xml><?xml version="1.0" encoding="utf-8"?>
<ds:datastoreItem xmlns:ds="http://schemas.openxmlformats.org/officeDocument/2006/customXml" ds:itemID="{d5730b2e-efb9-46f1-9e58-5454346a1c0f}">
  <ds:schemaRefs/>
</ds:datastoreItem>
</file>

<file path=customXml/itemProps2.xml><?xml version="1.0" encoding="utf-8"?>
<ds:datastoreItem xmlns:ds="http://schemas.openxmlformats.org/officeDocument/2006/customXml" ds:itemID="{d029b8ef-c99d-4894-9301-ace1d262e114}">
  <ds:schemaRefs/>
</ds:datastoreItem>
</file>

<file path=customXml/itemProps3.xml><?xml version="1.0" encoding="utf-8"?>
<ds:datastoreItem xmlns:ds="http://schemas.openxmlformats.org/officeDocument/2006/customXml" ds:itemID="{ead17b7a-3d75-4290-b8b6-41cf7d26c4d2}">
  <ds:schemaRefs/>
</ds:datastoreItem>
</file>

<file path=customXml/itemProps4.xml><?xml version="1.0" encoding="utf-8"?>
<ds:datastoreItem xmlns:ds="http://schemas.openxmlformats.org/officeDocument/2006/customXml" ds:itemID="{1ce0e636-26d4-4d70-b4ea-12526db00109}">
  <ds:schemaRefs/>
</ds:datastoreItem>
</file>

<file path=customXml/itemProps5.xml><?xml version="1.0" encoding="utf-8"?>
<ds:datastoreItem xmlns:ds="http://schemas.openxmlformats.org/officeDocument/2006/customXml" ds:itemID="{c91c0429-9a6a-4d1a-9994-dd39be60a755}">
  <ds:schemaRefs/>
</ds:datastoreItem>
</file>

<file path=customXml/itemProps6.xml><?xml version="1.0" encoding="utf-8"?>
<ds:datastoreItem xmlns:ds="http://schemas.openxmlformats.org/officeDocument/2006/customXml" ds:itemID="{0a2a97fb-c307-476f-9b99-a4a35e0646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www.in9.cn</Company>
  <Pages>8</Pages>
  <Words>157</Words>
  <Characters>900</Characters>
  <Lines>7</Lines>
  <Paragraphs>2</Paragraphs>
  <TotalTime>31</TotalTime>
  <ScaleCrop>false</ScaleCrop>
  <LinksUpToDate>false</LinksUpToDate>
  <CharactersWithSpaces>1055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2016-01-22T00:52:00Z</dcterms:created>
  <dc:creator>999宝藏网</dc:creator>
  <cp:lastModifiedBy>後來</cp:lastModifiedBy>
  <cp:lastPrinted>2024-02-06T08:28:00Z</cp:lastPrinted>
  <dcterms:modified xsi:type="dcterms:W3CDTF">2024-04-16T02:54:10Z</dcterms:modified>
  <dc:title>佛坪县财政局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D9A94E878C644A0BAADF42389069F3AA_12</vt:lpwstr>
  </property>
</Properties>
</file>