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创建国家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“避暑旅游目的地”资料清单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40"/>
          <w:szCs w:val="44"/>
        </w:rPr>
      </w:pPr>
    </w:p>
    <w:tbl>
      <w:tblPr>
        <w:tblStyle w:val="4"/>
        <w:tblW w:w="1452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710"/>
        <w:gridCol w:w="1042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资料描述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县发改局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bookmarkStart w:id="0" w:name="OLE_LINK5"/>
            <w:bookmarkStart w:id="1" w:name="OLE_LINK2"/>
            <w:bookmarkStart w:id="2" w:name="OLE_LINK4"/>
            <w:bookmarkStart w:id="3" w:name="OLE_LINK3"/>
            <w:bookmarkStart w:id="4" w:name="OLE_LINK1"/>
            <w:r>
              <w:rPr>
                <w:rFonts w:hint="eastAsia" w:ascii="仿宋" w:hAnsi="仿宋" w:eastAsia="仿宋"/>
                <w:sz w:val="28"/>
                <w:szCs w:val="28"/>
              </w:rPr>
              <w:t>近</w:t>
            </w:r>
            <w:bookmarkEnd w:id="0"/>
            <w:bookmarkEnd w:id="1"/>
            <w:bookmarkEnd w:id="2"/>
            <w:bookmarkEnd w:id="3"/>
            <w:bookmarkEnd w:id="4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年来电力、煤炭及其他化石能源消费变化及能源消费结构情况。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县自然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资源局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国土资源领域节约集约利用和循环经济的政策措施。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弃渣场、矿渣场治理与综合利用情况（专项总结或年工作报告）。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县总体规划、城镇体系规划、土地利用总规划、城乡一体化建设规划、村镇规划、分区规划、专项规划、近期建设规划、历史文化名城（镇）规划。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汉中市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佛坪分局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近5年大气环境质量状况：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夏季（6-8月）逐日大气污染物浓度监测值（包括PM</w:t>
            </w:r>
            <w:r>
              <w:rPr>
                <w:rFonts w:hint="eastAsia" w:ascii="仿宋" w:hAnsi="仿宋" w:eastAsia="仿宋"/>
                <w:sz w:val="28"/>
                <w:szCs w:val="28"/>
                <w:vertAlign w:val="subscript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、PM</w:t>
            </w:r>
            <w:r>
              <w:rPr>
                <w:rFonts w:hint="eastAsia" w:ascii="仿宋" w:hAnsi="仿宋" w:eastAsia="仿宋"/>
                <w:sz w:val="28"/>
                <w:szCs w:val="28"/>
                <w:vertAlign w:val="subscript"/>
              </w:rPr>
              <w:t>2.5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、SO</w:t>
            </w:r>
            <w:r>
              <w:rPr>
                <w:rFonts w:hint="eastAsia" w:ascii="仿宋" w:hAnsi="仿宋" w:eastAsia="仿宋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、NO</w:t>
            </w:r>
            <w:r>
              <w:rPr>
                <w:rFonts w:hint="eastAsia" w:ascii="仿宋" w:hAnsi="仿宋" w:eastAsia="仿宋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、CO、O</w:t>
            </w:r>
            <w:r>
              <w:rPr>
                <w:rFonts w:hint="eastAsia" w:ascii="仿宋" w:hAnsi="仿宋" w:eastAsia="仿宋"/>
                <w:sz w:val="28"/>
                <w:szCs w:val="28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_8、AQI、空气质量等级等）。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近5年地表水环境质量状况：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夏季（6-8月）地表水水质监测数据（溶解氧、高锰酸盐指数、化学需氧量、氨氮等等）。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大气环境和水环境污染综合治理现状及未来发展规划。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县住建局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有关县容和环境卫生及综合执法的规范性文件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公用基础设施、户外广告、园林绿化、县容县貌、环境卫生等中长期规划、发展计划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污水处理、垃圾填埋、三废处理情况。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县“十四五”防震减灾规划。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县交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全县高速、公路、铁路、机场现状和规划介绍。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交通（规划）图，尤其是高铁规划图。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水利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全县河流概况及</w:t>
            </w: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治理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全县开发成景点的水库介绍及高清图片。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全县</w:t>
            </w:r>
            <w:r>
              <w:fldChar w:fldCharType="begin"/>
            </w:r>
            <w:r>
              <w:instrText xml:space="preserve"> HYPERLINK "https://baike.baidu.com/item/%E5%9C%B0%E8%A1%A8%E6%B0%B4" </w:instrText>
            </w:r>
            <w:r>
              <w:fldChar w:fldCharType="separate"/>
            </w:r>
            <w:r>
              <w:rPr>
                <w:rFonts w:ascii="仿宋" w:hAnsi="仿宋" w:eastAsia="仿宋"/>
                <w:sz w:val="28"/>
                <w:szCs w:val="28"/>
              </w:rPr>
              <w:t>地表水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sz w:val="28"/>
                <w:szCs w:val="28"/>
              </w:rPr>
              <w:t>水量及</w:t>
            </w:r>
            <w:r>
              <w:fldChar w:fldCharType="begin"/>
            </w:r>
            <w:r>
              <w:instrText xml:space="preserve"> HYPERLINK "https://baike.baidu.com/item/%E5%9C%B0%E4%B8%8B%E6%B0%B4" </w:instrText>
            </w:r>
            <w:r>
              <w:fldChar w:fldCharType="separate"/>
            </w:r>
            <w:r>
              <w:rPr>
                <w:rFonts w:ascii="仿宋" w:hAnsi="仿宋" w:eastAsia="仿宋"/>
                <w:sz w:val="28"/>
                <w:szCs w:val="28"/>
              </w:rPr>
              <w:t>地下水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  <w:r>
              <w:rPr>
                <w:rFonts w:ascii="仿宋" w:hAnsi="仿宋" w:eastAsia="仿宋"/>
                <w:sz w:val="28"/>
                <w:szCs w:val="28"/>
              </w:rPr>
              <w:t>的</w:t>
            </w:r>
            <w:r>
              <w:fldChar w:fldCharType="begin"/>
            </w:r>
            <w:r>
              <w:instrText xml:space="preserve"> HYPERLINK "https://baike.baidu.com/item/%E6%B0%B4%E9%87%8F" </w:instrText>
            </w:r>
            <w:r>
              <w:fldChar w:fldCharType="separate"/>
            </w:r>
            <w:r>
              <w:rPr>
                <w:rFonts w:ascii="仿宋" w:hAnsi="仿宋" w:eastAsia="仿宋"/>
                <w:sz w:val="28"/>
                <w:szCs w:val="28"/>
              </w:rPr>
              <w:t>水量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  <w:r>
              <w:fldChar w:fldCharType="begin"/>
            </w:r>
            <w:r>
              <w:instrText xml:space="preserve"> HYPERLINK "https://baike.baidu.com/item/%E6%B0%B4%E8%B4%A8%E7%9B%91%E6%B5%8B" </w:instrText>
            </w:r>
            <w:r>
              <w:fldChar w:fldCharType="separate"/>
            </w:r>
            <w:r>
              <w:rPr>
                <w:rFonts w:ascii="仿宋" w:hAnsi="仿宋" w:eastAsia="仿宋"/>
                <w:sz w:val="28"/>
                <w:szCs w:val="28"/>
              </w:rPr>
              <w:t>监测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县水文水资源监测与评价。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最新水系分布高清图及详细介绍。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农村局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全县现代农业、生态农业布局及发展情况最新统计数据。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特色小镇农业状况、发展现状及未来发展规划、相关高清图片及简介。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特色农产品、无公害生产、绿色农业、畜牧业产品种类、产地，营养价值等。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特色农产品宣传材料，营养指标检验结果（各项营养指标、微量元素等），相关高清图片及简介等。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ascii="仿宋" w:hAnsi="仿宋" w:eastAsia="仿宋"/>
                <w:sz w:val="28"/>
                <w:szCs w:val="28"/>
              </w:rPr>
              <w:t>中药材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自然资源概况、分布、现种植面积产量、成份、开发利用现状，未来发展规划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上一年</w:t>
            </w:r>
            <w:r>
              <w:rPr>
                <w:rFonts w:ascii="仿宋" w:hAnsi="仿宋" w:eastAsia="仿宋"/>
                <w:sz w:val="28"/>
                <w:szCs w:val="28"/>
              </w:rPr>
              <w:t>县中药产业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工作总结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中医药办、中草药园建立情况。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县林业局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全县最新林地及草地面积、林木蓄积量等统计数据；近5年林草覆盖率数据。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全县林特产品简介及高清图片、营养价值、特色产品。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植被垂直分布，主要林种，国家保护林木数量种类。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名树古木分布、数量、种类及高清图片。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野生动物（高清图片）种类、数量及分布，以及重点保护野生动物种类、名称、数量及分布（名录表、分布图）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生态湿地发展现状、未来规划及相关图片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文旅</w:t>
            </w:r>
            <w:r>
              <w:rPr>
                <w:rFonts w:ascii="仿宋" w:hAnsi="仿宋" w:eastAsia="仿宋"/>
                <w:sz w:val="28"/>
                <w:szCs w:val="28"/>
              </w:rPr>
              <w:t>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各旅游景点、风景名胜的宣传策划资料，风光图片及详细介绍。（高清图片）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上一年工作总结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旅游经济概况。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县文旅</w:t>
            </w:r>
            <w:r>
              <w:rPr>
                <w:rFonts w:ascii="仿宋" w:hAnsi="仿宋" w:eastAsia="仿宋"/>
                <w:sz w:val="28"/>
                <w:szCs w:val="28"/>
              </w:rPr>
              <w:t>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“十四五”规划。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历史掌故、重要传说、文化名人，重要的文化设施。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市级以上文物保护单位的名称及简介。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主要旅游景点分布图及简介（包括文物保护等级、景区等级）。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特色小镇、农家乐、特色垂钓和其他特色文旅项目现状及未来发展规划（主要项目图片）。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县统计局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年全县GDP统计数据。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82" w:rightChars="-39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国网佛坪县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供电公司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水力、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风力、光伏发电情况。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ascii="仿宋" w:hAnsi="仿宋" w:eastAsia="仿宋"/>
                <w:sz w:val="28"/>
                <w:szCs w:val="28"/>
              </w:rPr>
              <w:t>水电、光伏、风电图片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县气象局</w:t>
            </w:r>
          </w:p>
        </w:tc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负氧离子监测站介绍及近5年负氧离子观测数据。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县气象站台站沿革，区域站点基本信息（站名、站号、经纬度、海拔）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YTY2YTBjMWEwMGFmZjcwODI3MGRmMTc2ZmQ1ZDMifQ=="/>
  </w:docVars>
  <w:rsids>
    <w:rsidRoot w:val="3A89497A"/>
    <w:rsid w:val="3A8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2023-11-14T09:50:00Z</dcterms:created>
  <dc:creator>K哥</dc:creator>
  <cp:lastModifiedBy>K哥</cp:lastModifiedBy>
  <dcterms:modified xsi:type="dcterms:W3CDTF">2023-11-14T09:50:16Z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2FB2897024FE4344A60B9A42E5D6BBAA_11</vt:lpwstr>
  </property>
</Properties>
</file>