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1ED29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color w:val="000000"/>
        </w:rPr>
      </w:pPr>
    </w:p>
    <w:p w14:paraId="62B535E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Calibri" w:eastAsia="仿宋_GB2312" w:cs="Times New Roman"/>
          <w:color w:val="000000"/>
          <w:sz w:val="32"/>
        </w:rPr>
      </w:pPr>
    </w:p>
    <w:p w14:paraId="7728BD3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Calibri" w:eastAsia="仿宋_GB2312" w:cs="Times New Roman"/>
          <w:color w:val="000000"/>
          <w:sz w:val="32"/>
        </w:rPr>
      </w:pPr>
    </w:p>
    <w:p w14:paraId="684B368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Calibri" w:eastAsia="仿宋_GB2312" w:cs="Times New Roman"/>
          <w:color w:val="000000"/>
          <w:sz w:val="32"/>
        </w:rPr>
      </w:pPr>
    </w:p>
    <w:p w14:paraId="645AE7A6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</w:rPr>
      </w:pPr>
    </w:p>
    <w:p w14:paraId="0386BC43"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Calibri" w:eastAsia="仿宋_GB2312" w:cs="Times New Roman"/>
          <w:color w:val="000000"/>
          <w:sz w:val="32"/>
        </w:rPr>
      </w:pPr>
      <w:r>
        <w:rPr>
          <w:rFonts w:hint="eastAsia" w:ascii="仿宋_GB2312" w:hAnsi="Calibri" w:eastAsia="仿宋_GB2312" w:cs="Times New Roman"/>
          <w:color w:val="000000"/>
          <w:sz w:val="32"/>
        </w:rPr>
        <w:t>佛发改发〔202</w:t>
      </w:r>
      <w:r>
        <w:rPr>
          <w:rFonts w:hint="eastAsia" w:ascii="仿宋_GB2312" w:eastAsia="仿宋_GB2312" w:cs="Times New Roman"/>
          <w:color w:val="000000"/>
          <w:sz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32"/>
        </w:rPr>
        <w:t>〕</w:t>
      </w:r>
      <w:r>
        <w:rPr>
          <w:rFonts w:hint="eastAsia" w:ascii="仿宋_GB2312" w:eastAsia="仿宋_GB2312" w:cs="Times New Roman"/>
          <w:color w:val="000000"/>
          <w:sz w:val="32"/>
          <w:lang w:val="en-US" w:eastAsia="zh-CN"/>
        </w:rPr>
        <w:t>153</w:t>
      </w:r>
      <w:r>
        <w:rPr>
          <w:rFonts w:hint="eastAsia" w:ascii="仿宋_GB2312" w:hAnsi="Calibri" w:eastAsia="仿宋_GB2312" w:cs="Times New Roman"/>
          <w:color w:val="000000"/>
          <w:sz w:val="32"/>
        </w:rPr>
        <w:t>号</w:t>
      </w:r>
    </w:p>
    <w:p w14:paraId="5C792240"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Calibri" w:eastAsia="仿宋_GB2312" w:cs="Times New Roman"/>
          <w:color w:val="000000"/>
          <w:sz w:val="32"/>
        </w:rPr>
      </w:pPr>
      <w:r>
        <w:rPr>
          <w:rFonts w:hint="default" w:ascii="仿宋_GB2312" w:hAnsi="Calibri" w:eastAsia="仿宋_GB2312" w:cs="Times New Roman"/>
          <w:color w:val="000000"/>
          <w:sz w:val="32"/>
        </w:rPr>
        <w:t> </w:t>
      </w:r>
    </w:p>
    <w:p w14:paraId="6A20D450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佛坪县发展和改革局</w:t>
      </w:r>
    </w:p>
    <w:p w14:paraId="57C9B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关于下达2025年第二批以工代赈中央预算内投资计划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的通知</w:t>
      </w:r>
    </w:p>
    <w:bookmarkEnd w:id="0"/>
    <w:p w14:paraId="1AFDEF7D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 w14:paraId="3D820BAF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大河坝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镇人民政府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：</w:t>
      </w:r>
    </w:p>
    <w:p w14:paraId="4C82A3ED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根据市发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改委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《关于下达202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第二批以工代赈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中央预算内投资计划的通知》（汉发改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县域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〔202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264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号）要求，现将佛坪县202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第二批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以工代赈中央预算内投资计划下达你们，并就有关事项通知如下。</w:t>
      </w:r>
    </w:p>
    <w:p w14:paraId="35112F54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一、项目实施</w:t>
      </w:r>
    </w:p>
    <w:p w14:paraId="37045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深入学习贯彻党的二十大和二十届二中、三中全会精神，贯彻落实习近平总书记关于以工代赈工作的重要指示精神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，严格按照《国家以工代赈管理办法》《全国“十四五”以工代赈工作方案》《关于进一步坚守“赈”的初心充分发挥以工代赈政策功能的意见》《陕西省“十四五”以工代赈实施方案》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《关于规范以工代赈项目组织实施的通知》（汉发改代赈〔2022〕99号）、《关于规范以工代赈项目劳务报酬发放工作的通知》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中央预算内投资管理有关规定，深刻把握以工代赈“工程是手段、赈济是目的”“项目建设是平台载体、就业增收是根本目标”的政策内涵，认真组织实施，加强项目管理，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严格按照批准项目的名称、内容和规模进行建设，严禁将中央预算内投资截留、挤占或挪作他用，项目建设所需其他资金要确保足额及时到位。严禁未经批准擅自变更建设内容和建设规模，如确需调整，须经市级发展改革部门批复同意，并将正式批复文件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省发展改革委备案后方可实施。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未经批准擅自调整项目的，将按照政府投资管理有关规定，暂停、停止拨付资金或收回已拨付资金，对相关责任领导、人员依法给予相应处分。</w:t>
      </w:r>
    </w:p>
    <w:p w14:paraId="01DB9523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二、分解下达</w:t>
      </w:r>
    </w:p>
    <w:p w14:paraId="7DD7F259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本次计划以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直接投资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方式下达，共安排项目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见附件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，总投资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428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万元，其中中央预算内投资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394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元，计划发放劳务报酬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不低于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154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万元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，带动当地群众务工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人（非人次，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其中：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易地搬迁群众务工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人，发放劳务报酬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8.98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万元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），培训务工群众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人（非人次），设置公益性岗位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个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。</w:t>
      </w:r>
    </w:p>
    <w:p w14:paraId="77A50457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三、加强监管</w:t>
      </w:r>
    </w:p>
    <w:p w14:paraId="04AC4096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15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你镇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严格落实投资计划执行和项目实施监管直接责任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积极开展项目前期工作，严格按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项目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批复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内容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组织建设，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监管责任人应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每日到现场监督指导，督促施工、监理单位切实履行责任，充分吸纳当地群众参与工程建设，按月足额发放劳务报酬，每月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5日前，将项目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进度数据和信息准确上报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县发改局，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保障项目按期建成并发挥效益。要自觉接受各级监管部门和监管责任人的监督检查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对监管部门指出的问题积极整改，并及时向有关部门报送整改情况。</w:t>
      </w:r>
    </w:p>
    <w:p w14:paraId="25880F97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四、按月调度</w:t>
      </w:r>
    </w:p>
    <w:p w14:paraId="63CFD5BF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1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本项目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已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纳入国家重大建设项目库监管体系。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你们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认真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做好项目信息数据填报和审核工作，切实提高数据填报质量。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请于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每月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日前，在国家重大建设项目库中更新项目开工情况、投资完成情况、工程形象进度等信息。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省、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市发改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委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将定期进行在线监测，并将监测结果作为年度项目成效评价和后续投资安排的重要参考。对于信息更新不及时不准确、无正当理由不按期开完工且受到国家和省级层面通报的项目，将影响项目所在县下一年度资金申报。</w:t>
      </w:r>
    </w:p>
    <w:p w14:paraId="340B825F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3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安全生产</w:t>
      </w:r>
    </w:p>
    <w:p w14:paraId="79008F0F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15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项目单位要强化底线思维、极限思维，落实安全生产主体责任，加强安全生产风险管理，依法依规办理安全生产相关手续，在项目谋划、建设、运营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全过程做好防范化解重大安全风险工作，强化全过程工作质量措施和安全监督管理，确保安全生产设施与主体工程同时设计、同时施工、同时投用，有效杜绝安全生产事故。</w:t>
      </w:r>
    </w:p>
    <w:p w14:paraId="2EC909B1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六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、绩效目标</w:t>
      </w:r>
    </w:p>
    <w:p w14:paraId="6E79EEFD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1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本计划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的总体绩效目标是：支持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实施农村中小型公益性基础设施工程，在确保劳务报酬发放金额不低于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中央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投资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的基础上，尽可能进一步提高占比，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广泛吸纳当地农村劳动力、城乡低收入人口和其他就业困难群体参与工程建设，实现就近就业增收。请你们加强对绩效目标实现情况的监控，发现问题要及时纠正，确保绩效目标如期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保质保量实现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。市发改委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将适时组织开展项目绩效评价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 w14:paraId="7E2BCFCF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七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、其他要求</w:t>
      </w:r>
    </w:p>
    <w:p w14:paraId="5DDC8961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1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你们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要加快推进项目组织实施，尽快形成实物工作量，于202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底前报送项目开工证明材料。要积极组织动员农村劳动力、城乡低收入人口和其他就业困难群体参与工程建设，优先吸纳农村脱贫人口，因灾需赈济人口、防止返贫监测对象、易地搬迁脱贫群众等群体务工就业，并适时对镇办组织群众务工、发放劳务报酬等情况开展核查。与此同时，要将以工代赈项目实施与巩固拓展脱贫攻坚成果、推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乡村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振兴紧密衔接，在开展工程项目建设、组织群众务工和发放劳务报酬等工作基础上，依托以工代赈项目广泛实施劳动技能培训、公益性岗位开发等多种赈济模式，进一步延伸扩大就业容量，更好发挥“赈”的作用。</w:t>
      </w:r>
    </w:p>
    <w:p w14:paraId="17956FDA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 w14:paraId="4BC10A95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1857" w:leftChars="294" w:right="0" w:hanging="1240" w:hangingChars="4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附件：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1.佛坪县2025年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第二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批以工代赈中央预算内投资计划表</w:t>
      </w:r>
    </w:p>
    <w:p w14:paraId="3F197637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1853" w:leftChars="735" w:right="0" w:hanging="310" w:hangingChars="1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2.佛坪县2025年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第二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批以工代赈中央预算内投资计划绩效目标表</w:t>
      </w:r>
    </w:p>
    <w:p w14:paraId="64C2B028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501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 w14:paraId="254BB6BD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501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佛坪县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发展和改革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局</w:t>
      </w:r>
    </w:p>
    <w:p w14:paraId="314F81AF"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0" w:firstLine="61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             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6ED14109">
      <w:pPr>
        <w:rPr>
          <w:color w:val="00000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chapSep="hyphe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79FD8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82A51"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782A51"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YTY2YTBjMWEwMGFmZjcwODI3MGRmMTc2ZmQ1ZDMifQ=="/>
  </w:docVars>
  <w:rsids>
    <w:rsidRoot w:val="00000000"/>
    <w:rsid w:val="20C27BBB"/>
    <w:rsid w:val="7A007F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标题 21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table" w:customStyle="1" w:styleId="6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文字"/>
    <w:basedOn w:val="1"/>
    <w:next w:val="1"/>
    <w:qFormat/>
    <w:uiPriority w:val="99"/>
    <w:pPr>
      <w:spacing w:after="120"/>
    </w:pPr>
  </w:style>
  <w:style w:type="paragraph" w:customStyle="1" w:styleId="8">
    <w:name w:val="正文文本1"/>
    <w:basedOn w:val="1"/>
    <w:qFormat/>
    <w:uiPriority w:val="0"/>
    <w:pPr>
      <w:spacing w:before="0" w:after="140" w:line="276" w:lineRule="auto"/>
    </w:p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zh-H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2052-12.1.0.21171</vt:lpwstr>
  </property>
  <property fmtid="{D5CDD505-2E9C-101B-9397-08002B2CF9AE}" pid="3" name="ICV">
    <vt:lpwstr>5D68FD25484247C084FBB92471FEF4E5_12</vt:lpwstr>
  </property>
  <property fmtid="{D5CDD505-2E9C-101B-9397-08002B2CF9AE}" pid="4" name="KSOTemplateDocerSaveRecord">
    <vt:lpwstr>eyJoZGlkIjoiMzZjMjVmZGEwNjJkOWQyOWM1ODQ1YWRjYmI4MTA4ZTgiLCJ1c2VySWQiOiIxMDM2MTQ5MDY2In0_x003D_</vt:lpw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159329760</TotalTime>
  <Pages>4</Pages>
  <Words>1811</Words>
  <Characters>1862</Characters>
  <Application>WPS Office_12.1.0.19770_F1E327BC-269C-435d-A152-05C5408002CA</Application>
  <DocSecurity>0</DocSecurity>
  <Lines>0</Lines>
  <Paragraphs>0</Paragraphs>
  <CharactersWithSpaces>1905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清风霁月</cp:lastModifiedBy>
  <cp:revision>1</cp:revision>
  <cp:lastPrinted>2025-05-30T08:05:08Z</cp:lastPrinted>
  <dcterms:created xsi:type="dcterms:W3CDTF">2024-05-07T02:01:58Z</dcterms:created>
  <dcterms:modified xsi:type="dcterms:W3CDTF">2025-05-30T09:06:37Z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c6bd0-5511-480b-9b10-1d78834fe93e}">
  <ds:schemaRefs/>
</ds:datastoreItem>
</file>

<file path=customXml/itemProps3.xml><?xml version="1.0" encoding="utf-8"?>
<ds:datastoreItem xmlns:ds="http://schemas.openxmlformats.org/officeDocument/2006/customXml" ds:itemID="{76458a6e-c1af-4044-8f7d-513c7dae4971}">
  <ds:schemaRefs/>
</ds:datastoreItem>
</file>

<file path=customXml/itemProps4.xml><?xml version="1.0" encoding="utf-8"?>
<ds:datastoreItem xmlns:ds="http://schemas.openxmlformats.org/officeDocument/2006/customXml" ds:itemID="{3f3837cb-528c-420f-b096-e795434741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1812</Words>
  <Characters>1865</Characters>
  <Lines>0</Lines>
  <Paragraphs>0</Paragraphs>
  <TotalTime>159329760</TotalTime>
  <ScaleCrop>false</ScaleCrop>
  <LinksUpToDate>false</LinksUpToDate>
  <CharactersWithSpaces>1906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2024-05-07T02:01:00Z</dcterms:created>
  <dc:creator>pc</dc:creator>
  <cp:lastModifiedBy>K哥</cp:lastModifiedBy>
  <cp:lastPrinted>2025-05-30T08:05:00Z</cp:lastPrinted>
  <dcterms:modified xsi:type="dcterms:W3CDTF">2025-05-30T09:08:31Z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15F3F26EF66842EB9826CD0F5AB1AF1A_13</vt:lpwstr>
  </property>
  <property fmtid="{D5CDD505-2E9C-101B-9397-08002B2CF9AE}" pid="4" name="KSOTemplateDocerSaveRecord">
    <vt:lpwstr>eyJoZGlkIjoiMzZjMjVmZGEwNjJkOWQyOWM1ODQ1YWRjYmI4MTA4ZTgiLCJ1c2VySWQiOiIxMDM2MTQ5MDY2In0_x003D_</vt:lpwstr>
  </property>
</Properties>
</file>