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5A7F7">
      <w:pPr>
        <w:widowControl w:val="0"/>
        <w:spacing w:line="600" w:lineRule="exact"/>
        <w:ind w:left="0" w:right="0"/>
        <w:contextualSpacing w:val="0"/>
        <w:jc w:val="both"/>
        <w:rPr>
          <w:rFonts w:ascii="黑体" w:hAnsi="黑体" w:eastAsia="黑体" w:cs="黑体"/>
          <w:sz w:val="28"/>
          <w:rtl w:val="0"/>
          <w:lang w:val="en-US"/>
        </w:rPr>
      </w:pPr>
      <w:r>
        <w:rPr>
          <w:rFonts w:ascii="黑体" w:hAnsi="黑体" w:eastAsia="黑体" w:cs="黑体"/>
          <w:sz w:val="28"/>
          <w:rtl w:val="0"/>
          <w:lang w:val="en-US"/>
        </w:rPr>
        <w:t>附件1</w:t>
      </w:r>
    </w:p>
    <w:p w14:paraId="3C828810">
      <w:pPr>
        <w:widowControl w:val="0"/>
        <w:spacing w:line="600" w:lineRule="exact"/>
        <w:ind w:left="0" w:right="0" w:firstLine="1320"/>
        <w:contextualSpacing w:val="0"/>
        <w:jc w:val="both"/>
        <w:rPr>
          <w:rFonts w:ascii="宋体" w:hAnsi="宋体" w:eastAsia="宋体" w:cs="宋体"/>
          <w:b/>
          <w:sz w:val="32"/>
          <w:rtl w:val="0"/>
          <w:lang w:val="en-US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  <w:t>佛坪县老旧小区改造内容及标准表</w:t>
      </w:r>
    </w:p>
    <w:tbl>
      <w:tblPr>
        <w:tblStyle w:val="6"/>
        <w:tblW w:w="90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80"/>
        <w:gridCol w:w="669"/>
        <w:gridCol w:w="3084"/>
        <w:gridCol w:w="3951"/>
      </w:tblGrid>
      <w:tr w14:paraId="59B15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3B9C1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5B9A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  <w:t>范围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B2134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  <w:t>类别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8099A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  <w:t>改造内容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1101C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rtl w:val="0"/>
                <w:lang w:val="en-US"/>
              </w:rPr>
              <w:t>改造标准</w:t>
            </w:r>
          </w:p>
        </w:tc>
      </w:tr>
      <w:tr w14:paraId="49A85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3C712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AB0A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完善基础配套设施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903CF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管网管线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547A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改造影响使用功能的老化管网管线。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EC06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保障管网管线正常使用功能。</w:t>
            </w:r>
          </w:p>
        </w:tc>
      </w:tr>
      <w:tr w14:paraId="5B5EF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5420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ECC7A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31B2B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5692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有条件的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实施雨污分流。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244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合理规划设计，全面维修疏通，保障管道畅通，符合使用年限要求，兼顾“海绵城市”建设相关要求。</w:t>
            </w:r>
          </w:p>
        </w:tc>
      </w:tr>
      <w:tr w14:paraId="06DCC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134B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BBC87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699CC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D975E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改造化粪池。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DFB1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疏通清淤，修缮清掏，新建设施需符合国家规范。</w:t>
            </w:r>
          </w:p>
        </w:tc>
      </w:tr>
      <w:tr w14:paraId="50CE1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D8BA4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0AAA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AB71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7C2F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接入天然气设施。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A415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合理规划设置，保证使用质量和安全，符合行业标准。</w:t>
            </w:r>
          </w:p>
        </w:tc>
      </w:tr>
      <w:tr w14:paraId="1963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B49C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3CA2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B7D40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1412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光纤入户。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13335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合理规划，实现三网融合。</w:t>
            </w:r>
          </w:p>
        </w:tc>
      </w:tr>
      <w:tr w14:paraId="57220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4B35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5265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7501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CCA09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对具备实施条件、群众意见统一且具备出资能力的，实施集中供暖。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23D16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合理规划设置，保证使用质量和安全，符合行业标准。</w:t>
            </w:r>
          </w:p>
        </w:tc>
      </w:tr>
      <w:tr w14:paraId="1DB87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A2AA3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7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93332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E7D5C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道路及附属设施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F6D3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修补破损道路、道沿，更换破损井盖。</w:t>
            </w:r>
          </w:p>
        </w:tc>
        <w:tc>
          <w:tcPr>
            <w:tcW w:w="3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C01AA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路面平整，铺装完好，材料耐久、防滑，兼顾“海绵城市”建设相关要求。</w:t>
            </w:r>
          </w:p>
        </w:tc>
      </w:tr>
      <w:tr w14:paraId="70FBD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8DDE1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8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E4FE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34867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192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修补破损人行道。</w:t>
            </w:r>
          </w:p>
        </w:tc>
        <w:tc>
          <w:tcPr>
            <w:tcW w:w="3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0BC5D">
            <w:pPr>
              <w:widowControl w:val="0"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</w:tr>
      <w:tr w14:paraId="3B64E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6BFD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87DC2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9EC32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配套设施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74989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新建完善安防、消防及照明设施。增加视频监控等设施。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7583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实现小区公共区域监控设置到位，消防设施布局合理、消防通道畅通，照明设施布置合理，照明适度。视频监控达到智慧安防小区建设基本要求</w:t>
            </w:r>
          </w:p>
        </w:tc>
      </w:tr>
      <w:tr w14:paraId="7C9523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178C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D8C9D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958D6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803A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根据实际更换单元门。</w:t>
            </w:r>
          </w:p>
        </w:tc>
        <w:tc>
          <w:tcPr>
            <w:tcW w:w="3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2D4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有效保障居民安全。</w:t>
            </w:r>
          </w:p>
        </w:tc>
      </w:tr>
      <w:tr w14:paraId="2E051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69B5F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90AFB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F6BD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DA64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有条件的设置小区大门、人行门禁及停车道闸。</w:t>
            </w:r>
          </w:p>
        </w:tc>
        <w:tc>
          <w:tcPr>
            <w:tcW w:w="3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0275">
            <w:pPr>
              <w:widowControl w:val="0"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</w:tr>
      <w:tr w14:paraId="7AF84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9F6B2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E2383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24A3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AF846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根据小区实际建设生态车位、立体车库，设置充电设施。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582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充分利用小区空间，合理布局；新建建筑手续齐全，并符合国家行业标准。</w:t>
            </w:r>
          </w:p>
        </w:tc>
      </w:tr>
      <w:tr w14:paraId="26907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B0955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4C35A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16235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09C14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修缮或新建车棚、门房及社区、物业用房。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FE026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根据小区需求，合理规划相应规模，满足居民使用要求；新建建筑手续齐全，并符合国家行业标准。</w:t>
            </w:r>
          </w:p>
        </w:tc>
      </w:tr>
      <w:tr w14:paraId="0C1E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3A1B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3D36B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提升房屋质量及居住功能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1503F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维修加固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368DA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对需要维修的住宅进行安全监测并加固。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CD348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加固完成后经检测达到设计要求。</w:t>
            </w:r>
          </w:p>
        </w:tc>
      </w:tr>
      <w:tr w14:paraId="43BDB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EF3C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BFF0C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5A458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建筑风貌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A094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整治建筑外立面，有条件的实施屋面“平改坡”。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653CC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与周边环境相协调，满足城市整体规划，结构安全及使用耐久满足行业相关规定。</w:t>
            </w:r>
          </w:p>
        </w:tc>
      </w:tr>
      <w:tr w14:paraId="17CCD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55072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23E2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DAC62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D408E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清理整治防护网及雨棚，设置防攀爬网。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93E2B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做到应拆尽拆，加大对重点区域，主干道两侧及影响城市形象的小区拆除力度。</w:t>
            </w:r>
          </w:p>
        </w:tc>
      </w:tr>
      <w:tr w14:paraId="406A1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7CE23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17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D8161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417A1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居住功能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C80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实施建筑节能改造，维修屋面防水。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6007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能效提升及节能率不少于30%。</w:t>
            </w:r>
          </w:p>
        </w:tc>
      </w:tr>
      <w:tr w14:paraId="1963B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AA20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18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2BD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8AC8D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30C48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整洁楼道墙面，维修楼梯扶手及楼道灯。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986DB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保障楼道干净、整洁，管线布设有序。</w:t>
            </w:r>
          </w:p>
        </w:tc>
      </w:tr>
      <w:tr w14:paraId="20E9C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7C82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19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A1B05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EC23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0990B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维修更新楼道窗。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A599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符合经济、美观、安全要求。</w:t>
            </w:r>
          </w:p>
        </w:tc>
      </w:tr>
      <w:tr w14:paraId="70E9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FBE66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3926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4B5C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1F0A0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对有隐患的烟道实施改造。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97762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消除烟道隐患。</w:t>
            </w:r>
          </w:p>
        </w:tc>
      </w:tr>
      <w:tr w14:paraId="29B3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323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ECEA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4B1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37FB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对影响风貌的空调外机进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行归置，增加隔离百叶。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74C5E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合理规划，外观整洁，隔离百叶符合建筑风貌，考虑空调滴水管位置。</w:t>
            </w:r>
          </w:p>
        </w:tc>
      </w:tr>
      <w:tr w14:paraId="672CC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587E6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FC659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4A5B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AD354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对具备实施条件、群众意见统一且具备出资能力的，实施加装电梯。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A98E0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符合国家标准，选择对原结构影响小的结构形式，满足消防要求，确保电梯运行安全。</w:t>
            </w:r>
          </w:p>
        </w:tc>
      </w:tr>
      <w:tr w14:paraId="0D9E1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E37F4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9264E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22D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室内改造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E579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对具备实施条件，群众意见统一且承担改造资金的，可同步对室内老旧管网管线进行改造。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2CE79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满足住户使用要求，保障管网管线设置安全、可靠。</w:t>
            </w:r>
          </w:p>
        </w:tc>
      </w:tr>
      <w:tr w14:paraId="49554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BE8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38AA4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改善小区景观环境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48895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拆违清障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CEFAC">
            <w:pPr>
              <w:widowControl/>
              <w:spacing w:line="36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除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区内违法建设及乱搭乱建，疏通消防通道。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10FCE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实现应拆尽拆。</w:t>
            </w:r>
          </w:p>
        </w:tc>
      </w:tr>
      <w:tr w14:paraId="35D1D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5988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25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26E5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9651">
            <w:pPr>
              <w:widowControl w:val="0"/>
              <w:spacing w:line="40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7D6F3">
            <w:pPr>
              <w:widowControl/>
              <w:spacing w:after="240" w:line="36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清除小区垃圾、“僵尸车”，清理楼道堆积杂物及粘贴小广告。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C21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解决小区“脏、乱、差”问题。</w:t>
            </w:r>
          </w:p>
        </w:tc>
      </w:tr>
      <w:tr w14:paraId="49EE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8701D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26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B8D2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568D4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架空线缆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C1112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规整线缆，拆除废弃线缆，实施线缆落地或桥架。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C5E8B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各类线缆尽量入地处理，不具备入地条件的做到杆线布局合理，统一规范。</w:t>
            </w:r>
          </w:p>
        </w:tc>
      </w:tr>
      <w:tr w14:paraId="1004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6B54B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27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701D4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E33B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环境卫生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46F7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整治小区餐饮油烟等环境污染问题。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74542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保障环境干净卫生，避免影响城市形象和居民健康。</w:t>
            </w:r>
          </w:p>
        </w:tc>
      </w:tr>
      <w:tr w14:paraId="0FCF38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EA05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28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A260F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D38A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3EC82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合理设置生活垃圾投放点，推进生活垃圾分类。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F986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按照相关规定及标准做好垃圾分类。</w:t>
            </w:r>
          </w:p>
        </w:tc>
      </w:tr>
      <w:tr w14:paraId="229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7C8A5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29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705C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605D0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绿化改造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D0976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合理补植绿化，增加植被数量。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13891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与小区原绿化结合，见缝插绿，布局合理，经济美观，尽可能选用本地常绿类树种。</w:t>
            </w:r>
          </w:p>
        </w:tc>
      </w:tr>
      <w:tr w14:paraId="763309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72BFD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D598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CC558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小区风貌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4499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结合小区特点，改造大门围墙，有条件的实施文化墙、拆墙透绿。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A195F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风格统一，外形美观，符合区域特点。</w:t>
            </w:r>
          </w:p>
        </w:tc>
      </w:tr>
      <w:tr w14:paraId="39FB9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732FC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6DE6A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4F5B2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AE53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规范小区内及沿街商业门头牌匾。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44D3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牌匾统一设计，风格、色调与建筑本体协调一致。</w:t>
            </w:r>
          </w:p>
        </w:tc>
      </w:tr>
      <w:tr w14:paraId="3D33C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53DD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2BC13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55C37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337D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提升小区风貌，挖掘社区文化，设置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宣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传设施及标识标牌等。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2F7C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宣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区域，位置醒目，方便居民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游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览，宣传主题明确，符合社会主义核心价值观。</w:t>
            </w:r>
          </w:p>
        </w:tc>
      </w:tr>
      <w:tr w14:paraId="78C6C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F8802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1433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完善公共服务设施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FC57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服务用房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2ABAA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结合实际，有条件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rtl w:val="0"/>
                <w:lang w:val="en-US" w:eastAsia="zh-CN"/>
              </w:rPr>
              <w:t>地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套完善养老、幼托、文化、卫生等服务设施。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DC5E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合理规划，符合具体设施对于周边环境的相关要求。</w:t>
            </w:r>
          </w:p>
        </w:tc>
      </w:tr>
      <w:tr w14:paraId="1494E2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D98C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0BB07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2032E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51BA1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结合实际合理设置便利店、便民市场等。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CEA7C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规划合理，满足居民生活需求。</w:t>
            </w:r>
          </w:p>
        </w:tc>
      </w:tr>
      <w:tr w14:paraId="3EB23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0DF87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6EEF">
            <w:pPr>
              <w:widowControl w:val="0"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43DC2">
            <w:pPr>
              <w:widowControl/>
              <w:spacing w:line="340" w:lineRule="exact"/>
              <w:ind w:left="0" w:right="0"/>
              <w:contextualSpacing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器材设施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26460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设置健身器材、儿童活动设施及休闲座椅等。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8B246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合理规划，根据小区规模确定用量，充分满足居民使用要求，并符合国家规范要求。</w:t>
            </w:r>
          </w:p>
        </w:tc>
      </w:tr>
      <w:tr w14:paraId="37792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A2B3C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36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8F9F8">
            <w:pPr>
              <w:widowControl w:val="0"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46089">
            <w:pPr>
              <w:widowControl w:val="0"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DC480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完善无障碍及适老化设施。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3025">
            <w:pPr>
              <w:widowControl/>
              <w:spacing w:line="340" w:lineRule="exact"/>
              <w:ind w:left="0" w:right="0"/>
              <w:contextualSpacing w:val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rtl w:val="0"/>
                <w:lang w:val="en-US"/>
              </w:rPr>
              <w:t>满足弱势群体使用需求，新增设施应符合国家相关规定。</w:t>
            </w:r>
          </w:p>
        </w:tc>
      </w:tr>
    </w:tbl>
    <w:p w14:paraId="6BD37F27">
      <w:pPr>
        <w:widowControl w:val="0"/>
        <w:spacing w:line="340" w:lineRule="exact"/>
        <w:ind w:left="0" w:right="0"/>
        <w:contextualSpacing w:val="0"/>
        <w:jc w:val="both"/>
        <w:rPr>
          <w:rFonts w:ascii="宋体" w:hAnsi="宋体" w:eastAsia="宋体" w:cs="宋体"/>
          <w:b/>
          <w:sz w:val="32"/>
          <w:rtl w:val="0"/>
          <w:lang w:val="en-US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304" w:gutter="0"/>
          <w:pgNumType w:fmt="decimal"/>
          <w:cols w:space="720" w:num="1"/>
          <w:vAlign w:val="top"/>
        </w:sectPr>
      </w:pPr>
    </w:p>
    <w:p w14:paraId="05254429">
      <w:pPr>
        <w:widowControl/>
        <w:ind w:left="0" w:right="0"/>
        <w:contextualSpacing w:val="0"/>
        <w:jc w:val="both"/>
        <w:rPr>
          <w:rFonts w:ascii="黑体" w:hAnsi="黑体" w:eastAsia="黑体" w:cs="黑体"/>
          <w:color w:val="000000"/>
          <w:sz w:val="28"/>
          <w:rtl w:val="0"/>
          <w:lang w:val="en-US"/>
        </w:rPr>
      </w:pPr>
      <w:r>
        <w:rPr>
          <w:rFonts w:ascii="黑体" w:hAnsi="黑体" w:eastAsia="黑体" w:cs="黑体"/>
          <w:color w:val="000000"/>
          <w:sz w:val="28"/>
          <w:rtl w:val="0"/>
          <w:lang w:val="en-US"/>
        </w:rPr>
        <w:t>附件2</w:t>
      </w:r>
    </w:p>
    <w:p w14:paraId="26DEF7D5">
      <w:pPr>
        <w:widowControl/>
        <w:ind w:left="0" w:right="0" w:firstLine="3520"/>
        <w:contextualSpacing w:val="0"/>
        <w:jc w:val="left"/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u w:val="single"/>
          <w:rtl w:val="0"/>
          <w:lang w:val="en-US"/>
        </w:rPr>
        <w:t xml:space="preserve">       </w:t>
      </w:r>
      <w:r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  <w:t>年老旧小区改造计划表</w:t>
      </w:r>
    </w:p>
    <w:p w14:paraId="4C7E4EC8">
      <w:pPr>
        <w:widowControl/>
        <w:ind w:left="0" w:right="0"/>
        <w:contextualSpacing w:val="0"/>
        <w:jc w:val="both"/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</w:pPr>
      <w:r>
        <w:rPr>
          <w:rFonts w:ascii="宋体" w:hAnsi="宋体" w:eastAsia="宋体" w:cs="宋体"/>
          <w:color w:val="000000"/>
          <w:sz w:val="24"/>
          <w:rtl w:val="0"/>
          <w:lang w:val="en-US"/>
        </w:rPr>
        <w:t xml:space="preserve">               佛坪县                    联系人：                            联系电话：  </w:t>
      </w:r>
    </w:p>
    <w:tbl>
      <w:tblPr>
        <w:tblStyle w:val="6"/>
        <w:tblW w:w="139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93"/>
        <w:gridCol w:w="1848"/>
        <w:gridCol w:w="1230"/>
        <w:gridCol w:w="1290"/>
        <w:gridCol w:w="1020"/>
        <w:gridCol w:w="1097"/>
        <w:gridCol w:w="915"/>
        <w:gridCol w:w="1050"/>
        <w:gridCol w:w="960"/>
        <w:gridCol w:w="930"/>
        <w:gridCol w:w="900"/>
        <w:gridCol w:w="874"/>
      </w:tblGrid>
      <w:tr w14:paraId="1CB304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9BC41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序号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55416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小区名称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99579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改造内容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ED0FF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开工时间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D8DB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竣工时间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76D6">
            <w:pPr>
              <w:widowControl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改造资金总额（元）</w:t>
            </w:r>
          </w:p>
        </w:tc>
      </w:tr>
      <w:tr w14:paraId="2DBAD8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EA2B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BEE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00BCE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0D8C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FE10C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BDDAC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中央补助资金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13DB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4"/>
                <w:rtl w:val="0"/>
                <w:lang w:val="en-US" w:eastAsia="zh-CN"/>
              </w:rPr>
              <w:t>财政</w:t>
            </w: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支持</w:t>
            </w:r>
          </w:p>
          <w:p w14:paraId="237A532A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资金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DBB8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地方配</w:t>
            </w:r>
          </w:p>
          <w:p w14:paraId="06429266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套资金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45E65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单位</w:t>
            </w:r>
          </w:p>
          <w:p w14:paraId="791A7CAD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投资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6954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社会</w:t>
            </w:r>
          </w:p>
          <w:p w14:paraId="6683D510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6D0E7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其他</w:t>
            </w:r>
          </w:p>
          <w:p w14:paraId="1679D98F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资金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9FFD9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居民</w:t>
            </w:r>
          </w:p>
          <w:p w14:paraId="15E03F01">
            <w:pPr>
              <w:widowControl/>
              <w:spacing w:line="400" w:lineRule="exact"/>
              <w:ind w:left="0" w:right="0"/>
              <w:contextualSpacing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出资</w:t>
            </w:r>
          </w:p>
        </w:tc>
      </w:tr>
      <w:tr w14:paraId="5D855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F49A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B4D6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048E9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7DA61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073CD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EA7B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财政专</w:t>
            </w:r>
          </w:p>
          <w:p w14:paraId="4B4650B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项补助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6853D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发改预</w:t>
            </w:r>
          </w:p>
          <w:p w14:paraId="003EEB9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  <w:t>算投资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0DD5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31EE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13B6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B79E7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4ABE4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849FE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</w:tr>
      <w:tr w14:paraId="50CA9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29B75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220D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9A77C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7D96A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1A428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09983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8B7DF">
            <w:pPr>
              <w:widowControl/>
              <w:spacing w:line="400" w:lineRule="exact"/>
              <w:ind w:left="0" w:right="0"/>
              <w:contextualSpacing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8717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453FB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E283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F80F1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E0576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5AD90">
            <w:pPr>
              <w:widowControl/>
              <w:spacing w:line="400" w:lineRule="exact"/>
              <w:ind w:left="0" w:right="0"/>
              <w:contextualSpacing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rtl w:val="0"/>
                <w:lang w:val="en-US"/>
              </w:rPr>
            </w:pPr>
          </w:p>
        </w:tc>
      </w:tr>
      <w:tr w14:paraId="0BE96B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30EF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CFBF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CD77B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5598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85A75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8661C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8323E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256AA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66DB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9DEA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FE4B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A5D4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07100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497396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7DEA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061D3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AB144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823FE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CAC8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078CD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FA938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2AFB8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D03C4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726D5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4E9B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ACCC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2A4D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3697D7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A236B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2E9E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13C5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7481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4CEE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B764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19AA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38D1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8906D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6E2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0C65F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7394B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A753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7F9211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2457E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B011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A8C5D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CEB29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62BF0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0DA96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DCE4D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6869E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911B4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E947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3BD3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BD68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6FCE4">
            <w:pPr>
              <w:widowControl w:val="0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</w:tbl>
    <w:p w14:paraId="3EBF418D">
      <w:pPr>
        <w:widowControl/>
        <w:ind w:left="0" w:right="0"/>
        <w:contextualSpacing w:val="0"/>
        <w:jc w:val="left"/>
        <w:rPr>
          <w:rFonts w:ascii="宋体" w:hAnsi="宋体" w:eastAsia="宋体" w:cs="宋体"/>
          <w:color w:val="000000"/>
          <w:sz w:val="24"/>
          <w:rtl w:val="0"/>
          <w:lang w:val="en-US"/>
        </w:rPr>
      </w:pPr>
      <w:r>
        <w:rPr>
          <w:rFonts w:ascii="宋体" w:hAnsi="宋体" w:eastAsia="宋体" w:cs="宋体"/>
          <w:color w:val="000000"/>
          <w:sz w:val="24"/>
          <w:rtl w:val="0"/>
          <w:lang w:val="en-US"/>
        </w:rPr>
        <w:t>填表说明：1、此表经市县人民政府同意并加盖公章后上报；</w:t>
      </w:r>
    </w:p>
    <w:p w14:paraId="0E76E70D">
      <w:pPr>
        <w:widowControl/>
        <w:ind w:left="0" w:right="0" w:firstLine="720"/>
        <w:contextualSpacing w:val="0"/>
        <w:jc w:val="left"/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  <w:sectPr>
          <w:pgSz w:w="16838" w:h="11906" w:orient="landscape"/>
          <w:pgMar w:top="1587" w:right="1417" w:bottom="1474" w:left="1417" w:header="0" w:footer="1304" w:gutter="0"/>
          <w:pgNumType w:fmt="decimal"/>
          <w:cols w:space="720" w:num="1"/>
          <w:vAlign w:val="top"/>
        </w:sectPr>
      </w:pPr>
      <w:r>
        <w:rPr>
          <w:rFonts w:ascii="宋体" w:hAnsi="宋体" w:eastAsia="宋体" w:cs="宋体"/>
          <w:color w:val="000000"/>
          <w:sz w:val="24"/>
          <w:rtl w:val="0"/>
          <w:lang w:val="en-US"/>
        </w:rPr>
        <w:t>2、中央补助资金包括发改委预算内资金和财政专项补助资金。</w:t>
      </w:r>
    </w:p>
    <w:p w14:paraId="72FF26ED">
      <w:pPr>
        <w:widowControl/>
        <w:spacing w:line="500" w:lineRule="exact"/>
        <w:ind w:left="0" w:right="0"/>
        <w:contextualSpacing w:val="0"/>
        <w:jc w:val="left"/>
        <w:rPr>
          <w:rFonts w:ascii="黑体" w:hAnsi="黑体" w:eastAsia="黑体" w:cs="黑体"/>
          <w:color w:val="000000"/>
          <w:sz w:val="28"/>
          <w:rtl w:val="0"/>
          <w:lang w:val="en-US"/>
        </w:rPr>
      </w:pPr>
      <w:r>
        <w:rPr>
          <w:rFonts w:ascii="黑体" w:hAnsi="黑体" w:eastAsia="黑体" w:cs="黑体"/>
          <w:color w:val="000000"/>
          <w:sz w:val="28"/>
          <w:rtl w:val="0"/>
          <w:lang w:val="en-US"/>
        </w:rPr>
        <w:t>附件3</w:t>
      </w:r>
    </w:p>
    <w:p w14:paraId="156C1C9D">
      <w:pPr>
        <w:widowControl/>
        <w:spacing w:line="500" w:lineRule="exact"/>
        <w:ind w:left="0" w:right="0" w:firstLine="1320"/>
        <w:contextualSpacing w:val="0"/>
        <w:jc w:val="left"/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  <w:t>老旧小区改造（</w:t>
      </w:r>
      <w:r>
        <w:rPr>
          <w:rFonts w:ascii="方正小标宋简体" w:hAnsi="方正小标宋简体" w:eastAsia="方正小标宋简体" w:cs="方正小标宋简体"/>
          <w:color w:val="000000"/>
          <w:sz w:val="44"/>
          <w:u w:val="single"/>
          <w:rtl w:val="0"/>
          <w:lang w:val="en-US"/>
        </w:rPr>
        <w:t xml:space="preserve">         </w:t>
      </w:r>
      <w:r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  <w:t>年）中央补助资金申报表</w:t>
      </w:r>
    </w:p>
    <w:p w14:paraId="02ADCCFD">
      <w:pPr>
        <w:widowControl/>
        <w:spacing w:line="500" w:lineRule="exact"/>
        <w:ind w:left="0" w:right="0" w:firstLine="960"/>
        <w:contextualSpacing w:val="0"/>
        <w:jc w:val="left"/>
        <w:rPr>
          <w:rFonts w:ascii="方正小标宋简体" w:hAnsi="方正小标宋简体" w:eastAsia="方正小标宋简体" w:cs="方正小标宋简体"/>
          <w:color w:val="000000"/>
          <w:sz w:val="44"/>
          <w:rtl w:val="0"/>
          <w:lang w:val="en-US"/>
        </w:rPr>
      </w:pPr>
      <w:r>
        <w:rPr>
          <w:rFonts w:ascii="宋体" w:hAnsi="宋体" w:eastAsia="宋体" w:cs="宋体"/>
          <w:color w:val="000000"/>
          <w:sz w:val="32"/>
          <w:rtl w:val="0"/>
          <w:lang w:val="en-US"/>
        </w:rPr>
        <w:t xml:space="preserve"> 佛坪县              联系人：                      联系电话：</w:t>
      </w:r>
    </w:p>
    <w:tbl>
      <w:tblPr>
        <w:tblStyle w:val="6"/>
        <w:tblW w:w="140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55"/>
        <w:gridCol w:w="1875"/>
        <w:gridCol w:w="1275"/>
        <w:gridCol w:w="1005"/>
        <w:gridCol w:w="1215"/>
        <w:gridCol w:w="1343"/>
        <w:gridCol w:w="1379"/>
        <w:gridCol w:w="2040"/>
        <w:gridCol w:w="1470"/>
      </w:tblGrid>
      <w:tr w14:paraId="5C90A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577F3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525C2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小区名称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8A55B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改造内容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B42BE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拟定开工时间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DE09F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拟竣工时间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CDC7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改造资金总额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9B35F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地方拟配套金额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C4720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申请中央补助金额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8101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改造主体单位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5A7BD">
            <w:pPr>
              <w:widowControl/>
              <w:spacing w:line="480" w:lineRule="exact"/>
              <w:ind w:left="0" w:right="0"/>
              <w:contextualSpacing w:val="0"/>
              <w:jc w:val="center"/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rtl w:val="0"/>
                <w:lang w:val="en-US"/>
              </w:rPr>
              <w:t>审批程序情况</w:t>
            </w:r>
          </w:p>
        </w:tc>
      </w:tr>
      <w:tr w14:paraId="513F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7E4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60DF8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61FDE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380E6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CB64C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8AEB3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9ECEC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A0A5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26E1C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1AE68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33F804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CCAE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8A25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33B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AF836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667AE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69C6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3BBD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A36D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68D4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B1F2C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252588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7123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1303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3550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51D4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E509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F4184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0C36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2B3B4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F0A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DE64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10E13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F11F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B83F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32CA7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2FE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08F7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DFB9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83FB5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AC98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B516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3200E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171510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421D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7BBAA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45B0B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FA33D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15484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4202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4B83E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247CD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1F9E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73B0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5A20F5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9832B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46C40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DE81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AC8EF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3D4A3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FDCD6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256B8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F7A37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B6567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62F7B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  <w:tr w14:paraId="327FBD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CE45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D82DD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513ED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15F52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4946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6F8F5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95D0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D70B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A80B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1B369">
            <w:pPr>
              <w:widowControl w:val="0"/>
              <w:spacing w:line="480" w:lineRule="exact"/>
              <w:ind w:left="0" w:right="0"/>
              <w:contextualSpacing w:val="0"/>
              <w:jc w:val="both"/>
              <w:rPr>
                <w:rFonts w:ascii="宋体" w:hAnsi="宋体" w:eastAsia="宋体" w:cs="宋体"/>
                <w:color w:val="000000"/>
                <w:sz w:val="24"/>
                <w:rtl w:val="0"/>
                <w:lang w:val="en-US"/>
              </w:rPr>
            </w:pPr>
          </w:p>
        </w:tc>
      </w:tr>
    </w:tbl>
    <w:p w14:paraId="3614ABF7">
      <w:pPr>
        <w:widowControl w:val="0"/>
        <w:spacing w:line="480" w:lineRule="exact"/>
        <w:ind w:left="0" w:right="0"/>
        <w:contextualSpacing w:val="0"/>
        <w:jc w:val="left"/>
        <w:rPr>
          <w:rFonts w:ascii="宋体" w:hAnsi="宋体" w:eastAsia="宋体" w:cs="宋体"/>
          <w:color w:val="000000"/>
          <w:sz w:val="24"/>
          <w:rtl w:val="0"/>
          <w:lang w:val="en-US"/>
        </w:rPr>
      </w:pPr>
      <w:r>
        <w:rPr>
          <w:rFonts w:ascii="宋体" w:hAnsi="宋体" w:eastAsia="宋体" w:cs="宋体"/>
          <w:color w:val="000000"/>
          <w:sz w:val="24"/>
          <w:rtl w:val="0"/>
          <w:lang w:val="en-US"/>
        </w:rPr>
        <w:t>填表说明：1、地方拟配套资金包括市（区）财政配套、单位投资、社会资金、其它资金和居民出资；</w:t>
      </w:r>
    </w:p>
    <w:p w14:paraId="0CEC7A68">
      <w:pPr>
        <w:widowControl w:val="0"/>
        <w:spacing w:line="480" w:lineRule="exact"/>
        <w:ind w:left="0" w:right="0" w:firstLine="1200"/>
        <w:contextualSpacing w:val="0"/>
        <w:jc w:val="left"/>
        <w:rPr>
          <w:rFonts w:ascii="宋体" w:hAnsi="宋体" w:eastAsia="宋体" w:cs="宋体"/>
          <w:sz w:val="24"/>
          <w:rtl w:val="0"/>
          <w:lang w:val="en-US"/>
        </w:rPr>
        <w:sectPr>
          <w:pgSz w:w="16838" w:h="11906" w:orient="landscape"/>
          <w:pgMar w:top="2098" w:right="1474" w:bottom="1985" w:left="1588" w:header="0" w:footer="1304" w:gutter="0"/>
          <w:pgNumType w:fmt="decimal"/>
          <w:cols w:space="720" w:num="1"/>
          <w:vAlign w:val="top"/>
        </w:sectPr>
      </w:pPr>
      <w:r>
        <w:rPr>
          <w:rFonts w:ascii="宋体" w:hAnsi="宋体" w:eastAsia="宋体" w:cs="宋体"/>
          <w:color w:val="000000"/>
          <w:sz w:val="24"/>
          <w:rtl w:val="0"/>
          <w:lang w:val="en-US"/>
        </w:rPr>
        <w:t>2、此表经县区人民政府同意并加盖公章后上报。</w:t>
      </w:r>
    </w:p>
    <w:p w14:paraId="340AA4BE">
      <w:pPr>
        <w:widowControl w:val="0"/>
        <w:spacing w:line="340" w:lineRule="exact"/>
        <w:ind w:left="0" w:right="0"/>
        <w:contextualSpacing w:val="0"/>
        <w:jc w:val="both"/>
        <w:rPr>
          <w:rFonts w:ascii="宋体" w:hAnsi="宋体" w:eastAsia="宋体" w:cs="宋体"/>
          <w:b/>
          <w:sz w:val="32"/>
          <w:rtl w:val="0"/>
          <w:lang w:val="en-US"/>
        </w:rPr>
      </w:pPr>
    </w:p>
    <w:p w14:paraId="66C7FBD2">
      <w:pPr>
        <w:widowControl w:val="0"/>
        <w:spacing w:line="560" w:lineRule="exact"/>
        <w:ind w:left="0" w:right="0"/>
        <w:contextualSpacing w:val="0"/>
        <w:jc w:val="both"/>
        <w:rPr>
          <w:rFonts w:ascii="黑体" w:hAnsi="黑体" w:eastAsia="黑体" w:cs="黑体"/>
          <w:color w:val="000000"/>
          <w:sz w:val="28"/>
          <w:rtl w:val="0"/>
          <w:lang w:val="en-US"/>
        </w:rPr>
      </w:pPr>
      <w:r>
        <w:rPr>
          <w:rFonts w:ascii="黑体" w:hAnsi="黑体" w:eastAsia="黑体" w:cs="黑体"/>
          <w:color w:val="000000"/>
          <w:sz w:val="28"/>
          <w:rtl w:val="0"/>
          <w:lang w:val="en-US"/>
        </w:rPr>
        <w:t>附件4</w:t>
      </w:r>
    </w:p>
    <w:p w14:paraId="08823B3C">
      <w:pPr>
        <w:widowControl w:val="0"/>
        <w:spacing w:after="240" w:line="560" w:lineRule="exact"/>
        <w:ind w:left="2632" w:right="0" w:hanging="440"/>
        <w:contextualSpacing w:val="0"/>
        <w:jc w:val="both"/>
        <w:rPr>
          <w:rFonts w:ascii="宋体" w:hAnsi="宋体" w:eastAsia="宋体" w:cs="宋体"/>
          <w:sz w:val="24"/>
          <w:rtl w:val="0"/>
          <w:lang w:val="en-US"/>
        </w:rPr>
      </w:pPr>
      <w:r>
        <w:rPr>
          <w:rFonts w:ascii="方正小标宋简体" w:hAnsi="方正小标宋简体" w:eastAsia="方正小标宋简体" w:cs="方正小标宋简体"/>
          <w:sz w:val="44"/>
          <w:rtl w:val="0"/>
          <w:lang w:val="en-US"/>
        </w:rPr>
        <w:t>老旧小区改造</w:t>
      </w:r>
      <w:r>
        <w:rPr>
          <w:rFonts w:hint="eastAsia" w:ascii="方正小标宋简体" w:hAnsi="方正小标宋简体" w:eastAsia="方正小标宋简体" w:cs="方正小标宋简体"/>
          <w:sz w:val="44"/>
          <w:rtl w:val="0"/>
          <w:lang w:val="en-US" w:eastAsia="zh-CN"/>
        </w:rPr>
        <w:t>入</w:t>
      </w:r>
      <w:r>
        <w:rPr>
          <w:rFonts w:ascii="方正小标宋简体" w:hAnsi="方正小标宋简体" w:eastAsia="方正小标宋简体" w:cs="方正小标宋简体"/>
          <w:sz w:val="44"/>
          <w:rtl w:val="0"/>
          <w:lang w:val="en-US"/>
        </w:rPr>
        <w:t>户调查表</w:t>
      </w:r>
    </w:p>
    <w:tbl>
      <w:tblPr>
        <w:tblStyle w:val="6"/>
        <w:tblW w:w="8895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10"/>
        <w:gridCol w:w="1185"/>
        <w:gridCol w:w="1220"/>
        <w:gridCol w:w="1620"/>
        <w:gridCol w:w="2005"/>
      </w:tblGrid>
      <w:tr w14:paraId="2174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1287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产权人姓名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CC36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7A57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联系电话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D0BC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D119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身份证编号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8528">
            <w:pPr>
              <w:widowControl w:val="0"/>
              <w:spacing w:after="240"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</w:p>
        </w:tc>
      </w:tr>
      <w:tr w14:paraId="2DAE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E918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房号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；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栋；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单元；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层</w:t>
            </w:r>
          </w:p>
        </w:tc>
        <w:tc>
          <w:tcPr>
            <w:tcW w:w="4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52CB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开展综合提升改造：同意口；不同意口</w:t>
            </w:r>
          </w:p>
        </w:tc>
      </w:tr>
      <w:tr w14:paraId="0BC6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C208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居住情况：自住口；租赁口</w:t>
            </w:r>
          </w:p>
        </w:tc>
        <w:tc>
          <w:tcPr>
            <w:tcW w:w="4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7DB2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居住人口：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 xml:space="preserve"> 人</w:t>
            </w:r>
          </w:p>
        </w:tc>
      </w:tr>
      <w:tr w14:paraId="5389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4FEC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建筑面积：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 xml:space="preserve"> m²；</w:t>
            </w:r>
          </w:p>
        </w:tc>
        <w:tc>
          <w:tcPr>
            <w:tcW w:w="4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21C4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有无自建违章：有口，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 xml:space="preserve"> m；无口</w:t>
            </w:r>
          </w:p>
        </w:tc>
      </w:tr>
      <w:tr w14:paraId="39D6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FA96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是否同意分摊部分整治资金：同意口，分摊金额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元；不同意口</w:t>
            </w:r>
          </w:p>
        </w:tc>
      </w:tr>
      <w:tr w14:paraId="44DD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83BB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是否同意引入物业，并交纳物业费：同意口，接受物业费</w:t>
            </w:r>
            <w:r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月/元；不同意口</w:t>
            </w:r>
          </w:p>
        </w:tc>
      </w:tr>
      <w:tr w14:paraId="638A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B9DF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是否支持拆除小区所有违章搭建：支持口；不支持口</w:t>
            </w:r>
          </w:p>
        </w:tc>
      </w:tr>
      <w:tr w14:paraId="342F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3C68">
            <w:pPr>
              <w:widowControl w:val="0"/>
              <w:spacing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是否同意拆除防护网，规范安装空调外机和太阳能设备：同意口；不同意口</w:t>
            </w:r>
          </w:p>
        </w:tc>
      </w:tr>
      <w:tr w14:paraId="3F73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36C9">
            <w:pPr>
              <w:widowControl w:val="0"/>
              <w:spacing w:after="240"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u w:val="single"/>
                <w:rtl w:val="0"/>
                <w:lang w:val="en-US"/>
              </w:rPr>
            </w:pPr>
            <w:r>
              <w:rPr>
                <w:rFonts w:ascii="宋体" w:hAnsi="宋体" w:eastAsia="宋体" w:cs="宋体"/>
                <w:b/>
                <w:sz w:val="24"/>
                <w:rtl w:val="0"/>
                <w:lang w:val="en-US"/>
              </w:rPr>
              <w:t>建议小区亟待改造内容：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1.完善基础配套设施：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2.提升房屋质量及居住功能：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3.改善小区景观环境：</w:t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4.完善公共服务设施：</w:t>
            </w:r>
          </w:p>
        </w:tc>
      </w:tr>
      <w:tr w14:paraId="0D5F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17F9">
            <w:pPr>
              <w:widowControl w:val="0"/>
              <w:spacing w:after="240"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 xml:space="preserve">被调查人签字：                      </w:t>
            </w:r>
          </w:p>
          <w:p w14:paraId="4FB547E1">
            <w:pPr>
              <w:widowControl w:val="0"/>
              <w:spacing w:after="240" w:line="440" w:lineRule="exact"/>
              <w:ind w:left="0" w:right="0"/>
              <w:contextualSpacing w:val="0"/>
              <w:jc w:val="left"/>
              <w:rPr>
                <w:rFonts w:ascii="宋体" w:hAnsi="宋体" w:eastAsia="宋体" w:cs="宋体"/>
                <w:sz w:val="24"/>
                <w:rtl w:val="0"/>
                <w:lang w:val="en-US"/>
              </w:rPr>
            </w:pPr>
            <w:r>
              <w:rPr>
                <w:rFonts w:ascii="宋体" w:hAnsi="宋体" w:eastAsia="宋体" w:cs="宋体"/>
                <w:sz w:val="24"/>
                <w:rtl w:val="0"/>
                <w:lang w:val="en-US"/>
              </w:rPr>
              <w:t>工作人员签字：                                       年    月    日</w:t>
            </w:r>
          </w:p>
        </w:tc>
      </w:tr>
    </w:tbl>
    <w:p w14:paraId="39856CBF">
      <w:pPr>
        <w:widowControl w:val="0"/>
        <w:spacing w:after="240" w:line="440" w:lineRule="exact"/>
        <w:ind w:left="480" w:right="0" w:hanging="480"/>
        <w:contextualSpacing w:val="0"/>
        <w:jc w:val="both"/>
        <w:rPr>
          <w:rFonts w:ascii="仿宋_GB2312" w:hAnsi="仿宋_GB2312" w:eastAsia="仿宋_GB2312" w:cs="仿宋_GB2312"/>
          <w:sz w:val="24"/>
          <w:rtl w:val="0"/>
          <w:lang w:val="en-US"/>
        </w:rPr>
      </w:pPr>
      <w:r>
        <w:rPr>
          <w:rFonts w:ascii="宋体" w:hAnsi="宋体" w:eastAsia="宋体" w:cs="宋体"/>
          <w:sz w:val="24"/>
          <w:rtl w:val="0"/>
          <w:lang w:val="en-US"/>
        </w:rPr>
        <w:t>注：1、选择项在“口”划“√”；</w:t>
      </w:r>
      <w:r>
        <w:rPr>
          <w:rFonts w:ascii="宋体" w:hAnsi="宋体" w:eastAsia="宋体" w:cs="宋体"/>
          <w:sz w:val="24"/>
          <w:rtl w:val="0"/>
          <w:lang w:val="en-US"/>
        </w:rPr>
        <w:br w:type="textWrapping"/>
      </w:r>
      <w:r>
        <w:rPr>
          <w:rFonts w:ascii="宋体" w:hAnsi="宋体" w:eastAsia="宋体" w:cs="宋体"/>
          <w:sz w:val="24"/>
          <w:rtl w:val="0"/>
          <w:lang w:val="en-US"/>
        </w:rPr>
        <w:t>2、责任单位指导居民准确填写《居民入户调查表》并妥善保管，项目竣工后，      作为工作验收资料审查重要内容；</w:t>
      </w:r>
      <w:r>
        <w:rPr>
          <w:rFonts w:ascii="宋体" w:hAnsi="宋体" w:eastAsia="宋体" w:cs="宋体"/>
          <w:sz w:val="24"/>
          <w:rtl w:val="0"/>
          <w:lang w:val="en-US"/>
        </w:rPr>
        <w:br w:type="textWrapping"/>
      </w:r>
      <w:r>
        <w:rPr>
          <w:rFonts w:ascii="宋体" w:hAnsi="宋体" w:eastAsia="宋体" w:cs="宋体"/>
          <w:sz w:val="24"/>
          <w:rtl w:val="0"/>
          <w:lang w:val="en-US"/>
        </w:rPr>
        <w:t>3、居民建议开展的整治工作内容可参考《实施方案表》，选择亟需解决</w:t>
      </w: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的</w:t>
      </w:r>
      <w:r>
        <w:rPr>
          <w:rFonts w:ascii="宋体" w:hAnsi="宋体" w:eastAsia="宋体" w:cs="宋体"/>
          <w:sz w:val="24"/>
          <w:rtl w:val="0"/>
          <w:lang w:val="en-US"/>
        </w:rPr>
        <w:t>问题。</w:t>
      </w:r>
      <w:bookmarkStart w:id="0" w:name="_GoBack"/>
      <w:bookmarkEnd w:id="0"/>
    </w:p>
    <w:sectPr>
      <w:pgSz w:w="11906" w:h="16838"/>
      <w:pgMar w:top="2098" w:right="1474" w:bottom="1985" w:left="1588" w:header="0" w:footer="1304" w:gutter="0"/>
      <w:pgNumType w:fmt="decimal"/>
      <w:cols w:space="720" w:num="1"/>
      <w:vAlign w:val="top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6B191">
    <w:pPr>
      <w:pStyle w:val="3"/>
      <w:widowControl w:val="0"/>
      <w:tabs>
        <w:tab w:val="center" w:pos="4153"/>
        <w:tab w:val="right" w:pos="8306"/>
      </w:tabs>
      <w:ind w:left="0" w:right="360" w:firstLine="360"/>
      <w:contextualSpacing w:val="0"/>
      <w:jc w:val="left"/>
      <w:rPr>
        <w:rFonts w:ascii="宋体" w:hAnsi="宋体" w:eastAsia="宋体" w:cs="宋体"/>
        <w:sz w:val="28"/>
        <w:rtl w:val="0"/>
        <w:lang w:val="en-US"/>
      </w:rPr>
    </w:pPr>
    <w:r>
      <w:pict>
        <v:shape id="文本框 1" o:spid="_x0000_s4097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084370F4">
                <w:pPr>
                  <w:pStyle w:val="3"/>
                  <w:widowControl w:val="0"/>
                  <w:tabs>
                    <w:tab w:val="center" w:pos="4153"/>
                    <w:tab w:val="right" w:pos="8306"/>
                  </w:tabs>
                  <w:ind w:left="0" w:right="0"/>
                  <w:contextualSpacing w:val="0"/>
                  <w:jc w:val="left"/>
                  <w:rPr>
                    <w:rFonts w:ascii="仿宋_GB2312" w:hAnsi="仿宋_GB2312" w:eastAsia="仿宋_GB2312" w:cs="仿宋_GB2312"/>
                    <w:sz w:val="18"/>
                    <w:rtl w:val="0"/>
                    <w:lang w:val="en-US"/>
                  </w:rPr>
                </w:pP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4C05C">
    <w:pPr>
      <w:pStyle w:val="3"/>
      <w:widowControl w:val="0"/>
      <w:tabs>
        <w:tab w:val="center" w:pos="4153"/>
        <w:tab w:val="right" w:pos="8306"/>
      </w:tabs>
      <w:ind w:left="0" w:right="360" w:firstLine="360"/>
      <w:contextualSpacing w:val="0"/>
      <w:jc w:val="left"/>
      <w:rPr>
        <w:rFonts w:ascii="宋体" w:hAnsi="宋体" w:eastAsia="宋体" w:cs="宋体"/>
        <w:sz w:val="28"/>
        <w:rtl w:val="0"/>
        <w:lang w:val="en-US"/>
      </w:rPr>
    </w:pPr>
    <w:r>
      <w:pict>
        <v:shape id="文本框 2" o:spid="_x0000_s4098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2D867927">
                <w:pPr>
                  <w:pStyle w:val="3"/>
                  <w:widowControl w:val="0"/>
                  <w:tabs>
                    <w:tab w:val="center" w:pos="4153"/>
                    <w:tab w:val="right" w:pos="8306"/>
                  </w:tabs>
                  <w:ind w:left="0" w:right="0"/>
                  <w:contextualSpacing w:val="0"/>
                  <w:jc w:val="left"/>
                  <w:rPr>
                    <w:rFonts w:ascii="仿宋_GB2312" w:hAnsi="仿宋_GB2312" w:eastAsia="仿宋_GB2312" w:cs="仿宋_GB2312"/>
                    <w:sz w:val="18"/>
                    <w:rtl w:val="0"/>
                    <w:lang w:val="en-US"/>
                  </w:rPr>
                </w:pP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rtl w:val="0"/>
                    <w:lang w:val="en-US"/>
                  </w:rP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lignTablesRowByRow/>
    <w:adjustLineHeightInTable/>
    <w:layoutTableRowsApart/>
    <w:doNotBreakWrappedTables/>
    <w:doNotWrapTextWithPunct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C72B8B"/>
    <w:rsid w:val="786A1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uiPriority w:val="0"/>
    <w:rPr>
      <w:rFonts w:ascii="Times New Roman" w:hAnsi="Times New Roman" w:eastAsia="Times New Roman" w:cs="Times New Roman"/>
      <w:sz w:val="24"/>
      <w:rtl w:val="0"/>
    </w:rPr>
  </w:style>
  <w:style w:type="table" w:default="1" w:styleId="6">
    <w:name w:val="Normal Table"/>
    <w:semiHidden/>
    <w:unhideWhenUsed/>
    <w:qFormat/>
    <w:uiPriority w:val="99"/>
    <w:rPr>
      <w:sz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pPr>
      <w:widowControl w:val="0"/>
      <w:ind w:left="0" w:right="0"/>
      <w:contextualSpacing w:val="0"/>
      <w:jc w:val="both"/>
    </w:pPr>
    <w:rPr>
      <w:rFonts w:ascii="仿宋_GB2312" w:hAnsi="仿宋_GB2312" w:eastAsia="仿宋_GB2312" w:cs="仿宋_GB2312"/>
      <w:sz w:val="18"/>
      <w:rtl w:val="0"/>
      <w:lang w:val="en-US"/>
    </w:rPr>
  </w:style>
  <w:style w:type="paragraph" w:styleId="3">
    <w:name w:val="footer"/>
    <w:basedOn w:val="1"/>
    <w:qFormat/>
    <w:uiPriority w:val="0"/>
    <w:pPr>
      <w:widowControl w:val="0"/>
      <w:ind w:left="0" w:right="0"/>
      <w:contextualSpacing w:val="0"/>
      <w:jc w:val="left"/>
    </w:pPr>
    <w:rPr>
      <w:rFonts w:ascii="仿宋_GB2312" w:hAnsi="仿宋_GB2312" w:eastAsia="仿宋_GB2312" w:cs="仿宋_GB2312"/>
      <w:sz w:val="18"/>
      <w:rtl w:val="0"/>
      <w:lang w:val="en-US"/>
    </w:rPr>
  </w:style>
  <w:style w:type="paragraph" w:styleId="4">
    <w:name w:val="header"/>
    <w:basedOn w:val="1"/>
    <w:uiPriority w:val="0"/>
    <w:pPr>
      <w:widowControl w:val="0"/>
      <w:pBdr>
        <w:bottom w:val="single" w:color="auto" w:sz="6" w:space="1"/>
      </w:pBdr>
      <w:ind w:left="0" w:right="0"/>
      <w:contextualSpacing w:val="0"/>
      <w:jc w:val="center"/>
    </w:pPr>
    <w:rPr>
      <w:rFonts w:ascii="仿宋_GB2312" w:hAnsi="仿宋_GB2312" w:eastAsia="仿宋_GB2312" w:cs="仿宋_GB2312"/>
      <w:sz w:val="18"/>
      <w:rtl w:val="0"/>
      <w:lang w:val="en-US"/>
    </w:rPr>
  </w:style>
  <w:style w:type="paragraph" w:styleId="5">
    <w:name w:val="Normal (Web)"/>
    <w:basedOn w:val="1"/>
    <w:uiPriority w:val="0"/>
    <w:pPr>
      <w:widowControl w:val="0"/>
      <w:spacing w:beforeAutospacing="1" w:afterAutospacing="1"/>
      <w:ind w:left="0" w:right="0"/>
      <w:contextualSpacing w:val="0"/>
      <w:jc w:val="left"/>
    </w:pPr>
    <w:rPr>
      <w:rFonts w:ascii="仿宋_GB2312" w:hAnsi="仿宋_GB2312" w:eastAsia="仿宋_GB2312" w:cs="仿宋_GB2312"/>
      <w:sz w:val="24"/>
      <w:rtl w:val="0"/>
      <w:lang w:val="en-US"/>
    </w:rPr>
  </w:style>
  <w:style w:type="table" w:styleId="7">
    <w:name w:val="Table Grid"/>
    <w:basedOn w:val="6"/>
    <w:uiPriority w:val="0"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  <w:rPr>
      <w:rFonts w:ascii="Times New Roman" w:hAnsi="Times New Roman" w:eastAsia="Times New Roman" w:cs="Times New Roman"/>
      <w:sz w:val="24"/>
      <w:rtl w:val="0"/>
    </w:rPr>
  </w:style>
  <w:style w:type="character" w:customStyle="1" w:styleId="10">
    <w:name w:val="Footer Char"/>
    <w:basedOn w:val="8"/>
    <w:qFormat/>
    <w:uiPriority w:val="0"/>
    <w:rPr>
      <w:rFonts w:ascii="Times New Roman" w:hAnsi="Times New Roman" w:eastAsia="Times New Roman" w:cs="Times New Roman"/>
      <w:sz w:val="18"/>
      <w:rtl w:val="0"/>
    </w:rPr>
  </w:style>
  <w:style w:type="character" w:customStyle="1" w:styleId="11">
    <w:name w:val="font31"/>
    <w:basedOn w:val="8"/>
    <w:uiPriority w:val="0"/>
    <w:rPr>
      <w:rFonts w:ascii="?????_GBK" w:hAnsi="?????_GBK" w:eastAsia="?????_GBK" w:cs="?????_GBK"/>
      <w:color w:val="000000"/>
      <w:sz w:val="52"/>
      <w:rtl w:val="0"/>
    </w:rPr>
  </w:style>
  <w:style w:type="character" w:customStyle="1" w:styleId="12">
    <w:name w:val="font21"/>
    <w:basedOn w:val="8"/>
    <w:qFormat/>
    <w:uiPriority w:val="0"/>
    <w:rPr>
      <w:rFonts w:ascii="?????_GBK" w:hAnsi="?????_GBK" w:eastAsia="?????_GBK" w:cs="?????_GBK"/>
      <w:color w:val="000000"/>
      <w:sz w:val="52"/>
      <w:u w:val="single"/>
      <w:rtl w:val="0"/>
    </w:rPr>
  </w:style>
  <w:style w:type="character" w:customStyle="1" w:styleId="13">
    <w:name w:val="Header Char"/>
    <w:basedOn w:val="8"/>
    <w:uiPriority w:val="0"/>
    <w:rPr>
      <w:rFonts w:ascii="Times New Roman" w:hAnsi="Times New Roman" w:eastAsia="Times New Roman" w:cs="Times New Roman"/>
      <w:sz w:val="18"/>
      <w:rtl w:val="0"/>
    </w:rPr>
  </w:style>
  <w:style w:type="character" w:customStyle="1" w:styleId="14">
    <w:name w:val="Balloon Text Char"/>
    <w:basedOn w:val="8"/>
    <w:uiPriority w:val="0"/>
    <w:rPr>
      <w:rFonts w:ascii="Times New Roman" w:hAnsi="Times New Roman" w:eastAsia="Times New Roman" w:cs="Times New Roman"/>
      <w:sz w:val="2"/>
      <w:rtl w:val="0"/>
    </w:rPr>
  </w:style>
  <w:style w:type="character" w:customStyle="1" w:styleId="15">
    <w:name w:val="font01"/>
    <w:basedOn w:val="8"/>
    <w:qFormat/>
    <w:uiPriority w:val="0"/>
    <w:rPr>
      <w:rFonts w:ascii="?????_GBK" w:hAnsi="?????_GBK" w:eastAsia="?????_GBK" w:cs="?????_GBK"/>
      <w:color w:val="000000"/>
      <w:sz w:val="52"/>
      <w:rtl w:val="0"/>
    </w:rPr>
  </w:style>
  <w:style w:type="character" w:customStyle="1" w:styleId="16">
    <w:name w:val="font11"/>
    <w:basedOn w:val="8"/>
    <w:uiPriority w:val="0"/>
    <w:rPr>
      <w:rFonts w:ascii="Wingdings 2" w:hAnsi="Wingdings 2" w:eastAsia="Wingdings 2" w:cs="Wingdings 2"/>
      <w:color w:val="000000"/>
      <w:sz w:val="24"/>
      <w:rtl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2437</Words>
  <Characters>2476</Characters>
  <TotalTime>5</TotalTime>
  <ScaleCrop>false</ScaleCrop>
  <LinksUpToDate>false</LinksUpToDate>
  <CharactersWithSpaces>2823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2025-01-23T15:40:00Z</dcterms:created>
  <dc:creator>112233</dc:creator>
  <cp:lastModifiedBy>後來</cp:lastModifiedBy>
  <dcterms:modified xsi:type="dcterms:W3CDTF">2025-01-23T08:01:54Z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eyJoZGlkIjoiMjc2N2VhMzdlNTgwZDNhZDgyM2Y4NDM5OTA3NGZhMjAiLCJ1c2VySWQiOiI2MDg5MjY2MzIifQ==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87BA6351B80347E1B56CB05D366007E6_12</vt:lpwstr>
  </property>
</Properties>
</file>