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950" w:tblpY="56"/>
        <w:tblOverlap w:val="never"/>
        <w:tblW w:w="15165" w:type="dxa"/>
        <w:tblInd w:w="0" w:type="dxa"/>
        <w:shd w:val="clear" w:color="auto" w:fill="auto"/>
        <w:tblLayout w:type="fixed"/>
        <w:tblCellMar>
          <w:top w:w="0" w:type="dxa"/>
          <w:left w:w="0" w:type="dxa"/>
          <w:bottom w:w="0" w:type="dxa"/>
          <w:right w:w="0" w:type="dxa"/>
        </w:tblCellMar>
      </w:tblPr>
      <w:tblGrid>
        <w:gridCol w:w="690"/>
        <w:gridCol w:w="1950"/>
        <w:gridCol w:w="8760"/>
        <w:gridCol w:w="2775"/>
        <w:gridCol w:w="990"/>
      </w:tblGrid>
      <w:tr>
        <w:tblPrEx>
          <w:shd w:val="clear" w:color="auto" w:fill="auto"/>
          <w:tblCellMar>
            <w:top w:w="0" w:type="dxa"/>
            <w:left w:w="0" w:type="dxa"/>
            <w:bottom w:w="0" w:type="dxa"/>
            <w:right w:w="0" w:type="dxa"/>
          </w:tblCellMar>
        </w:tblPrEx>
        <w:trPr>
          <w:trHeight w:val="999" w:hRule="atLeast"/>
        </w:trPr>
        <w:tc>
          <w:tcPr>
            <w:tcW w:w="1516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学习宣传贯彻习近平总书记关于安全生产重要论述专题</w:t>
            </w:r>
            <w:r>
              <w:rPr>
                <w:rFonts w:hint="eastAsia" w:ascii="方正小标宋简体" w:hAnsi="方正小标宋简体" w:eastAsia="方正小标宋简体" w:cs="方正小标宋简体"/>
                <w:i w:val="0"/>
                <w:color w:val="000000"/>
                <w:spacing w:val="0"/>
                <w:kern w:val="0"/>
                <w:sz w:val="40"/>
                <w:szCs w:val="40"/>
                <w:u w:val="none"/>
                <w:lang w:val="en-US" w:eastAsia="zh-CN" w:bidi="ar"/>
              </w:rPr>
              <w:t>2021年度工作</w:t>
            </w:r>
            <w:r>
              <w:rPr>
                <w:rFonts w:hint="eastAsia" w:ascii="方正小标宋简体" w:hAnsi="方正小标宋简体" w:eastAsia="方正小标宋简体" w:cs="方正小标宋简体"/>
                <w:i w:val="0"/>
                <w:color w:val="000000"/>
                <w:kern w:val="0"/>
                <w:sz w:val="40"/>
                <w:szCs w:val="40"/>
                <w:u w:val="none"/>
                <w:lang w:val="en-US" w:eastAsia="zh-CN" w:bidi="ar"/>
              </w:rPr>
              <w:t>任务台账</w:t>
            </w:r>
          </w:p>
        </w:tc>
      </w:tr>
      <w:tr>
        <w:tblPrEx>
          <w:tblCellMar>
            <w:top w:w="0" w:type="dxa"/>
            <w:left w:w="0" w:type="dxa"/>
            <w:bottom w:w="0" w:type="dxa"/>
            <w:right w:w="0" w:type="dxa"/>
          </w:tblCellMar>
        </w:tblPrEx>
        <w:trPr>
          <w:trHeight w:val="42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工作任务</w:t>
            </w: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t>工作措施和要求</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完成时限</w:t>
            </w:r>
          </w:p>
        </w:tc>
      </w:tr>
      <w:tr>
        <w:tblPrEx>
          <w:tblCellMar>
            <w:top w:w="0" w:type="dxa"/>
            <w:left w:w="0" w:type="dxa"/>
            <w:bottom w:w="0" w:type="dxa"/>
            <w:right w:w="0" w:type="dxa"/>
          </w:tblCellMar>
        </w:tblPrEx>
        <w:trPr>
          <w:trHeight w:val="93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9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一、</w:t>
            </w:r>
            <w:r>
              <w:rPr>
                <w:rFonts w:hint="eastAsia" w:ascii="仿宋" w:hAnsi="仿宋" w:eastAsia="仿宋" w:cs="仿宋"/>
                <w:b w:val="0"/>
                <w:bCs/>
                <w:i w:val="0"/>
                <w:color w:val="000000"/>
                <w:kern w:val="0"/>
                <w:sz w:val="21"/>
                <w:szCs w:val="21"/>
                <w:u w:val="none"/>
                <w:lang w:val="en-US" w:eastAsia="zh-CN" w:bidi="ar"/>
              </w:rPr>
              <w:t>集中开展学习教育</w:t>
            </w: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各级党组织要把学习宣传贯彻习近平总书记关于安全生产重要论述作为重要的政治任务常抓不懈，制定贯彻落实措施，每季度研究分析1次推进落实情况，每半年召开1次专题汇报会。</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委办公室、</w:t>
            </w:r>
            <w:r>
              <w:rPr>
                <w:rFonts w:hint="eastAsia" w:ascii="仿宋" w:hAnsi="仿宋" w:cs="仿宋"/>
                <w:i w:val="0"/>
                <w:color w:val="000000"/>
                <w:kern w:val="0"/>
                <w:sz w:val="21"/>
                <w:szCs w:val="21"/>
                <w:u w:val="none"/>
                <w:lang w:val="en-US" w:eastAsia="zh-CN" w:bidi="ar"/>
              </w:rPr>
              <w:t>县政府办公室、县</w:t>
            </w:r>
            <w:r>
              <w:rPr>
                <w:rFonts w:hint="eastAsia" w:ascii="仿宋" w:hAnsi="仿宋" w:eastAsia="仿宋" w:cs="仿宋"/>
                <w:i w:val="0"/>
                <w:color w:val="000000"/>
                <w:kern w:val="0"/>
                <w:sz w:val="21"/>
                <w:szCs w:val="21"/>
                <w:u w:val="none"/>
                <w:lang w:val="en-US" w:eastAsia="zh-CN" w:bidi="ar"/>
              </w:rPr>
              <w:t>委宣传部</w:t>
            </w:r>
            <w:r>
              <w:rPr>
                <w:rFonts w:hint="eastAsia" w:ascii="仿宋" w:hAnsi="仿宋" w:cs="仿宋"/>
                <w:i w:val="0"/>
                <w:color w:val="000000"/>
                <w:kern w:val="0"/>
                <w:sz w:val="21"/>
                <w:szCs w:val="21"/>
                <w:u w:val="none"/>
                <w:lang w:val="en-US" w:eastAsia="zh-CN" w:bidi="ar"/>
              </w:rPr>
              <w:t>、县安委办</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每年</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（每季度）</w:t>
            </w:r>
          </w:p>
        </w:tc>
      </w:tr>
      <w:tr>
        <w:tblPrEx>
          <w:tblCellMar>
            <w:top w:w="0" w:type="dxa"/>
            <w:left w:w="0" w:type="dxa"/>
            <w:bottom w:w="0" w:type="dxa"/>
            <w:right w:w="0" w:type="dxa"/>
          </w:tblCellMar>
        </w:tblPrEx>
        <w:trPr>
          <w:trHeight w:val="125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将习近平总书记关于安全生产重要论述作为各级党委（党组）理论学习中心组学习内容，结合自身工作实际制定学习计划，每年至少安排1次专题学习研讨，加深对习近平总书记关于安全生产重要论述的理解。</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委办公室、</w:t>
            </w:r>
            <w:r>
              <w:rPr>
                <w:rFonts w:hint="eastAsia" w:ascii="仿宋" w:hAnsi="仿宋" w:cs="仿宋"/>
                <w:i w:val="0"/>
                <w:color w:val="000000"/>
                <w:kern w:val="0"/>
                <w:sz w:val="21"/>
                <w:szCs w:val="21"/>
                <w:u w:val="none"/>
                <w:lang w:val="en-US" w:eastAsia="zh-CN" w:bidi="ar"/>
              </w:rPr>
              <w:t>县政府办公室、县</w:t>
            </w:r>
            <w:r>
              <w:rPr>
                <w:rFonts w:hint="eastAsia" w:ascii="仿宋" w:hAnsi="仿宋" w:eastAsia="仿宋" w:cs="仿宋"/>
                <w:i w:val="0"/>
                <w:color w:val="000000"/>
                <w:kern w:val="0"/>
                <w:sz w:val="21"/>
                <w:szCs w:val="21"/>
                <w:u w:val="none"/>
                <w:lang w:val="en-US" w:eastAsia="zh-CN" w:bidi="ar"/>
              </w:rPr>
              <w:t>委宣传部</w:t>
            </w:r>
            <w:r>
              <w:rPr>
                <w:rFonts w:hint="eastAsia" w:ascii="仿宋" w:hAnsi="仿宋" w:cs="仿宋"/>
                <w:i w:val="0"/>
                <w:color w:val="000000"/>
                <w:kern w:val="0"/>
                <w:sz w:val="21"/>
                <w:szCs w:val="21"/>
                <w:u w:val="none"/>
                <w:lang w:val="en-US" w:eastAsia="zh-CN" w:bidi="ar"/>
              </w:rPr>
              <w:t>、县安委办</w:t>
            </w:r>
            <w:r>
              <w:rPr>
                <w:rFonts w:hint="eastAsia" w:ascii="仿宋" w:hAnsi="仿宋" w:eastAsia="仿宋" w:cs="仿宋"/>
                <w:i w:val="0"/>
                <w:color w:val="000000"/>
                <w:kern w:val="0"/>
                <w:sz w:val="21"/>
                <w:szCs w:val="21"/>
                <w:u w:val="none"/>
                <w:lang w:val="en-US" w:eastAsia="zh-CN" w:bidi="ar"/>
              </w:rPr>
              <w:t>，</w:t>
            </w:r>
            <w:r>
              <w:rPr>
                <w:rFonts w:hint="eastAsia" w:ascii="仿宋" w:hAnsi="仿宋" w:cs="仿宋"/>
                <w:i w:val="0"/>
                <w:color w:val="000000"/>
                <w:kern w:val="0"/>
                <w:sz w:val="21"/>
                <w:szCs w:val="21"/>
                <w:u w:val="none"/>
                <w:lang w:val="en-US" w:eastAsia="zh-CN" w:bidi="ar"/>
              </w:rPr>
              <w:t>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每年</w:t>
            </w:r>
          </w:p>
        </w:tc>
      </w:tr>
      <w:tr>
        <w:tblPrEx>
          <w:tblCellMar>
            <w:top w:w="0" w:type="dxa"/>
            <w:left w:w="0" w:type="dxa"/>
            <w:bottom w:w="0" w:type="dxa"/>
            <w:right w:w="0" w:type="dxa"/>
          </w:tblCellMar>
        </w:tblPrEx>
        <w:trPr>
          <w:trHeight w:val="94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分批组织安全监管干部和企业负责人、安全管理人员开展轮训，县级党政领导班子成员至少接受1次系统学习培训。</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委组织部，</w:t>
            </w:r>
            <w:r>
              <w:rPr>
                <w:rFonts w:hint="eastAsia" w:ascii="仿宋" w:hAnsi="仿宋" w:cs="仿宋"/>
                <w:i w:val="0"/>
                <w:color w:val="000000"/>
                <w:kern w:val="0"/>
                <w:sz w:val="21"/>
                <w:szCs w:val="21"/>
                <w:u w:val="none"/>
                <w:lang w:val="en-US" w:eastAsia="zh-CN" w:bidi="ar"/>
              </w:rPr>
              <w:t>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54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9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把习近平总书记关于安全生产重要论述作为各级安全生产、防灾减灾救灾、应急救援等领域人员培训的重要内容，设置专题、认真学习，推进学习教育全覆盖。深入剖析典型案例，用鲜活事例启发思考，通过领导干部带头讲、专家学者深入讲、一线工作者互动讲，推动学习贯彻习近平总书记重要论述走深走实。</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县安委办</w:t>
            </w:r>
            <w:r>
              <w:rPr>
                <w:rFonts w:hint="eastAsia" w:ascii="仿宋" w:hAnsi="仿宋" w:eastAsia="仿宋" w:cs="仿宋"/>
                <w:i w:val="0"/>
                <w:color w:val="000000"/>
                <w:kern w:val="0"/>
                <w:sz w:val="21"/>
                <w:szCs w:val="21"/>
                <w:u w:val="none"/>
                <w:lang w:val="en-US" w:eastAsia="zh-CN" w:bidi="ar"/>
              </w:rPr>
              <w:t>，</w:t>
            </w:r>
            <w:r>
              <w:rPr>
                <w:rFonts w:hint="eastAsia" w:ascii="仿宋" w:hAnsi="仿宋" w:cs="仿宋"/>
                <w:i w:val="0"/>
                <w:color w:val="000000"/>
                <w:kern w:val="0"/>
                <w:sz w:val="21"/>
                <w:szCs w:val="21"/>
                <w:u w:val="none"/>
                <w:lang w:val="en-US" w:eastAsia="zh-CN" w:bidi="ar"/>
              </w:rPr>
              <w:t>负有安全生产监管职责的部门，各镇办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每年</w:t>
            </w:r>
          </w:p>
        </w:tc>
      </w:tr>
      <w:tr>
        <w:tblPrEx>
          <w:tblCellMar>
            <w:top w:w="0" w:type="dxa"/>
            <w:left w:w="0" w:type="dxa"/>
            <w:bottom w:w="0" w:type="dxa"/>
            <w:right w:w="0"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9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二、</w:t>
            </w:r>
            <w:r>
              <w:rPr>
                <w:rFonts w:hint="eastAsia" w:ascii="仿宋" w:hAnsi="仿宋" w:eastAsia="仿宋" w:cs="仿宋"/>
                <w:b w:val="0"/>
                <w:bCs/>
                <w:i w:val="0"/>
                <w:color w:val="000000"/>
                <w:kern w:val="0"/>
                <w:sz w:val="21"/>
                <w:szCs w:val="21"/>
                <w:u w:val="none"/>
                <w:lang w:val="en-US" w:eastAsia="zh-CN" w:bidi="ar"/>
              </w:rPr>
              <w:t>观看学习“学习习近平总书记关于安全生产重要论述”电视专题片,并广泛宣传</w:t>
            </w: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各级党委（党组）理论学习中心组集中观看，认真开展学习讨论。</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委宣传部、</w:t>
            </w:r>
            <w:r>
              <w:rPr>
                <w:rFonts w:hint="eastAsia" w:ascii="仿宋" w:hAnsi="仿宋" w:cs="仿宋"/>
                <w:i w:val="0"/>
                <w:color w:val="000000"/>
                <w:kern w:val="0"/>
                <w:sz w:val="21"/>
                <w:szCs w:val="21"/>
                <w:u w:val="none"/>
                <w:lang w:val="en-US" w:eastAsia="zh-CN" w:bidi="ar"/>
              </w:rPr>
              <w:t>县安委办</w:t>
            </w:r>
            <w:r>
              <w:rPr>
                <w:rFonts w:hint="eastAsia" w:ascii="仿宋" w:hAnsi="仿宋" w:eastAsia="仿宋" w:cs="仿宋"/>
                <w:i w:val="0"/>
                <w:color w:val="000000"/>
                <w:kern w:val="0"/>
                <w:sz w:val="21"/>
                <w:szCs w:val="21"/>
                <w:u w:val="none"/>
                <w:lang w:val="en-US" w:eastAsia="zh-CN" w:bidi="ar"/>
              </w:rPr>
              <w:t>，</w:t>
            </w:r>
            <w:r>
              <w:rPr>
                <w:rFonts w:hint="eastAsia" w:ascii="仿宋" w:hAnsi="仿宋" w:cs="仿宋"/>
                <w:i w:val="0"/>
                <w:color w:val="000000"/>
                <w:kern w:val="0"/>
                <w:sz w:val="21"/>
                <w:szCs w:val="21"/>
                <w:u w:val="none"/>
                <w:lang w:val="en-US" w:eastAsia="zh-CN" w:bidi="ar"/>
              </w:rPr>
              <w:t>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91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结合实际组织本</w:t>
            </w:r>
            <w:r>
              <w:rPr>
                <w:rFonts w:hint="eastAsia" w:ascii="仿宋" w:hAnsi="仿宋" w:cs="仿宋"/>
                <w:i w:val="0"/>
                <w:color w:val="000000"/>
                <w:kern w:val="0"/>
                <w:sz w:val="21"/>
                <w:szCs w:val="21"/>
                <w:u w:val="none"/>
                <w:lang w:val="en-US" w:eastAsia="zh-CN" w:bidi="ar"/>
              </w:rPr>
              <w:t>辖区、</w:t>
            </w:r>
            <w:r>
              <w:rPr>
                <w:rFonts w:hint="eastAsia" w:ascii="仿宋" w:hAnsi="仿宋" w:eastAsia="仿宋" w:cs="仿宋"/>
                <w:i w:val="0"/>
                <w:color w:val="000000"/>
                <w:kern w:val="0"/>
                <w:sz w:val="21"/>
                <w:szCs w:val="21"/>
                <w:u w:val="none"/>
                <w:lang w:val="en-US" w:eastAsia="zh-CN" w:bidi="ar"/>
              </w:rPr>
              <w:t>本行业</w:t>
            </w:r>
            <w:r>
              <w:rPr>
                <w:rFonts w:hint="eastAsia" w:ascii="仿宋" w:hAnsi="仿宋" w:cs="仿宋"/>
                <w:i w:val="0"/>
                <w:color w:val="000000"/>
                <w:kern w:val="0"/>
                <w:sz w:val="21"/>
                <w:szCs w:val="21"/>
                <w:u w:val="none"/>
                <w:lang w:val="en-US" w:eastAsia="zh-CN" w:bidi="ar"/>
              </w:rPr>
              <w:t>、本系统</w:t>
            </w:r>
            <w:r>
              <w:rPr>
                <w:rFonts w:hint="eastAsia" w:ascii="仿宋" w:hAnsi="仿宋" w:eastAsia="仿宋" w:cs="仿宋"/>
                <w:i w:val="0"/>
                <w:color w:val="000000"/>
                <w:kern w:val="0"/>
                <w:sz w:val="21"/>
                <w:szCs w:val="21"/>
                <w:u w:val="none"/>
                <w:lang w:val="en-US" w:eastAsia="zh-CN" w:bidi="ar"/>
              </w:rPr>
              <w:t>有关人员观看，做好安全发展、严守底线、强化责任、依法治理、改革创新、夯实基础、严抓落实等重要内容的教育引导。</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安委会各成员单位，各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11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9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通过网站、“双微”（微信、微博）、抖音等平台，推送有关应急管理、安全生产、防灾减灾救灾等内容的优秀微视频、文艺创作精品，推进习近平总书记关于安全生产重要论述入脑入心。</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委宣传部，</w:t>
            </w:r>
            <w:r>
              <w:rPr>
                <w:rFonts w:hint="eastAsia" w:ascii="仿宋" w:hAnsi="仿宋" w:cs="仿宋"/>
                <w:i w:val="0"/>
                <w:color w:val="000000"/>
                <w:kern w:val="0"/>
                <w:sz w:val="21"/>
                <w:szCs w:val="21"/>
                <w:u w:val="none"/>
                <w:lang w:val="en-US" w:eastAsia="zh-CN" w:bidi="ar"/>
              </w:rPr>
              <w:t>县信息化办，县融媒体中心，各镇办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每年</w:t>
            </w:r>
          </w:p>
        </w:tc>
      </w:tr>
      <w:tr>
        <w:tblPrEx>
          <w:tblCellMar>
            <w:top w:w="0" w:type="dxa"/>
            <w:left w:w="0" w:type="dxa"/>
            <w:bottom w:w="0" w:type="dxa"/>
            <w:right w:w="0" w:type="dxa"/>
          </w:tblCellMar>
        </w:tblPrEx>
        <w:trPr>
          <w:trHeight w:val="154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9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三、</w:t>
            </w:r>
            <w:r>
              <w:rPr>
                <w:rFonts w:hint="eastAsia" w:ascii="仿宋" w:hAnsi="仿宋" w:eastAsia="仿宋" w:cs="仿宋"/>
                <w:b w:val="0"/>
                <w:bCs/>
                <w:i w:val="0"/>
                <w:color w:val="000000"/>
                <w:kern w:val="0"/>
                <w:sz w:val="21"/>
                <w:szCs w:val="21"/>
                <w:u w:val="none"/>
                <w:lang w:val="en-US" w:eastAsia="zh-CN" w:bidi="ar"/>
              </w:rPr>
              <w:t>深入系统宣传贯彻</w:t>
            </w: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cs="仿宋"/>
                <w:i w:val="0"/>
                <w:color w:val="000000"/>
                <w:kern w:val="0"/>
                <w:sz w:val="21"/>
                <w:szCs w:val="21"/>
                <w:u w:val="none"/>
                <w:lang w:val="en-US" w:eastAsia="zh-CN" w:bidi="ar"/>
              </w:rPr>
              <w:t>将</w:t>
            </w:r>
            <w:r>
              <w:rPr>
                <w:rFonts w:hint="eastAsia" w:ascii="仿宋" w:hAnsi="仿宋" w:eastAsia="仿宋" w:cs="仿宋"/>
                <w:i w:val="0"/>
                <w:color w:val="000000"/>
                <w:kern w:val="0"/>
                <w:sz w:val="21"/>
                <w:szCs w:val="21"/>
                <w:u w:val="none"/>
                <w:lang w:val="en-US" w:eastAsia="zh-CN" w:bidi="ar"/>
              </w:rPr>
              <w:t>宣传贯彻习近平总书记关于安全生产重要论述纳入宣传工作重点，细化学习宣传方案，确保学习宣传活动扎实推进。</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委宣传部</w:t>
            </w:r>
            <w:r>
              <w:rPr>
                <w:rFonts w:hint="eastAsia" w:ascii="仿宋" w:hAnsi="仿宋" w:cs="仿宋"/>
                <w:i w:val="0"/>
                <w:color w:val="000000"/>
                <w:kern w:val="0"/>
                <w:sz w:val="21"/>
                <w:szCs w:val="21"/>
                <w:u w:val="none"/>
                <w:lang w:val="en-US" w:eastAsia="zh-CN" w:bidi="ar"/>
              </w:rPr>
              <w:t>、县安委办，各镇办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41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1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在主流媒体、网络媒体、门户网站、双微平台开设专题专栏，及时转发习近平总书记关于安全生产的重要批示指示，刊发学习贯彻落实习近平总书记关于安全生产系列重要讲话精神的报道。</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委宣传部</w:t>
            </w:r>
            <w:r>
              <w:rPr>
                <w:rFonts w:hint="eastAsia" w:ascii="仿宋" w:hAnsi="仿宋" w:cs="仿宋"/>
                <w:i w:val="0"/>
                <w:color w:val="000000"/>
                <w:kern w:val="0"/>
                <w:sz w:val="21"/>
                <w:szCs w:val="21"/>
                <w:u w:val="none"/>
                <w:lang w:val="en-US" w:eastAsia="zh-CN" w:bidi="ar"/>
              </w:rPr>
              <w:t>、县信息化办、县融媒体中心、县安委办，各镇办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每年</w:t>
            </w:r>
          </w:p>
        </w:tc>
      </w:tr>
      <w:tr>
        <w:tblPrEx>
          <w:tblCellMar>
            <w:top w:w="0" w:type="dxa"/>
            <w:left w:w="0" w:type="dxa"/>
            <w:bottom w:w="0" w:type="dxa"/>
            <w:right w:w="0" w:type="dxa"/>
          </w:tblCellMar>
        </w:tblPrEx>
        <w:trPr>
          <w:trHeight w:val="107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9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加强公众安全教育，结合实际建设灾害事故、安全生产科普宣传教育场馆、体验基地，扎实推进安全宣传进企业、进农村、进社区、进学校、进家庭。</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县安委办，负有安全生产监管职责的部门，各镇办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66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19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四、</w:t>
            </w:r>
            <w:r>
              <w:rPr>
                <w:rFonts w:hint="eastAsia" w:ascii="仿宋" w:hAnsi="仿宋" w:eastAsia="仿宋" w:cs="仿宋"/>
                <w:b w:val="0"/>
                <w:bCs/>
                <w:i w:val="0"/>
                <w:color w:val="000000"/>
                <w:kern w:val="0"/>
                <w:sz w:val="21"/>
                <w:szCs w:val="21"/>
                <w:u w:val="none"/>
                <w:lang w:val="en-US" w:eastAsia="zh-CN" w:bidi="ar"/>
              </w:rPr>
              <w:t>健全落实安全生产责任制</w:t>
            </w: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认真落实《地方党政领导干部安全生产责任制规定》，始终把安全生产摆在重要位置，健全定期研究解决安全生产重大问题的会议制度；聚焦推动高质量发展、</w:t>
            </w:r>
            <w:r>
              <w:rPr>
                <w:rFonts w:hint="eastAsia" w:ascii="仿宋" w:hAnsi="仿宋" w:cs="仿宋"/>
                <w:i w:val="0"/>
                <w:color w:val="000000"/>
                <w:kern w:val="0"/>
                <w:sz w:val="21"/>
                <w:szCs w:val="21"/>
                <w:u w:val="none"/>
                <w:lang w:val="en-US" w:eastAsia="zh-CN" w:bidi="ar"/>
              </w:rPr>
              <w:t>建设“古道明珠▪静美佛坪”</w:t>
            </w:r>
            <w:r>
              <w:rPr>
                <w:rFonts w:hint="eastAsia" w:ascii="仿宋" w:hAnsi="仿宋" w:eastAsia="仿宋" w:cs="仿宋"/>
                <w:i w:val="0"/>
                <w:color w:val="000000"/>
                <w:kern w:val="0"/>
                <w:sz w:val="21"/>
                <w:szCs w:val="21"/>
                <w:u w:val="none"/>
                <w:lang w:val="en-US" w:eastAsia="zh-CN" w:bidi="ar"/>
              </w:rPr>
              <w:t>，加强源头治理、系统治理、精准治理、综合治理，实现安全生产与经济社会深入融合、协调发展。</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委办公室、</w:t>
            </w: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政府办公室、</w:t>
            </w: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委组织部</w:t>
            </w:r>
            <w:r>
              <w:rPr>
                <w:rFonts w:hint="eastAsia" w:ascii="仿宋" w:hAnsi="仿宋" w:cs="仿宋"/>
                <w:i w:val="0"/>
                <w:color w:val="000000"/>
                <w:kern w:val="0"/>
                <w:sz w:val="21"/>
                <w:szCs w:val="21"/>
                <w:u w:val="none"/>
                <w:lang w:val="en-US" w:eastAsia="zh-CN" w:bidi="ar"/>
              </w:rPr>
              <w:t>、县安委办，各镇办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99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1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把安全生产工作作为本行业领域管理的重要内容，依法依规履行安全监管责任，指导帮助生产经营单位加强安全管理，切实消除盲区漏洞。</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93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制定成员单位安全生产工作责任考核办法，督促改进作风狠抓落实。</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县安委办，各镇办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12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19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建立健全企业全过程安全生产管理制度，完善落实安全诚信、安全承诺、专家服务、举报奖励和舆论监督等措施，督促企业法定代表人和实际控制人在岗在位履行第一责任人责任，确保安全生产。</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24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19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五、</w:t>
            </w:r>
            <w:r>
              <w:rPr>
                <w:rFonts w:hint="eastAsia" w:ascii="仿宋" w:hAnsi="仿宋" w:eastAsia="仿宋" w:cs="仿宋"/>
                <w:b w:val="0"/>
                <w:bCs/>
                <w:i w:val="0"/>
                <w:color w:val="000000"/>
                <w:kern w:val="0"/>
                <w:sz w:val="21"/>
                <w:szCs w:val="21"/>
                <w:u w:val="none"/>
                <w:lang w:val="en-US" w:eastAsia="zh-CN" w:bidi="ar"/>
              </w:rPr>
              <w:t>有效防范安全风险</w:t>
            </w: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围绕建立公共安全隐患排查和安全预防控制体系，建立安全风险评估制度，对国土空间规划、产业发展规划、重大工程项目实施重大安全风险“一票否决”。</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县发改局（经贸局）、</w:t>
            </w:r>
            <w:r>
              <w:rPr>
                <w:rFonts w:hint="eastAsia" w:ascii="仿宋" w:hAnsi="仿宋" w:eastAsia="仿宋" w:cs="仿宋"/>
                <w:i w:val="0"/>
                <w:color w:val="000000"/>
                <w:kern w:val="0"/>
                <w:sz w:val="21"/>
                <w:szCs w:val="21"/>
                <w:u w:val="none"/>
                <w:lang w:val="en-US" w:eastAsia="zh-CN" w:bidi="ar"/>
              </w:rPr>
              <w:t>应急</w:t>
            </w:r>
            <w:r>
              <w:rPr>
                <w:rFonts w:hint="eastAsia" w:ascii="仿宋" w:hAnsi="仿宋" w:cs="仿宋"/>
                <w:i w:val="0"/>
                <w:color w:val="000000"/>
                <w:kern w:val="0"/>
                <w:sz w:val="21"/>
                <w:szCs w:val="21"/>
                <w:u w:val="none"/>
                <w:lang w:val="en-US" w:eastAsia="zh-CN" w:bidi="ar"/>
              </w:rPr>
              <w:t>管理</w:t>
            </w:r>
            <w:r>
              <w:rPr>
                <w:rFonts w:hint="eastAsia" w:ascii="仿宋" w:hAnsi="仿宋" w:eastAsia="仿宋" w:cs="仿宋"/>
                <w:i w:val="0"/>
                <w:color w:val="000000"/>
                <w:kern w:val="0"/>
                <w:sz w:val="21"/>
                <w:szCs w:val="21"/>
                <w:u w:val="none"/>
                <w:lang w:val="en-US" w:eastAsia="zh-CN" w:bidi="ar"/>
              </w:rPr>
              <w:t>局、住建局、交运局、自然资源局、</w:t>
            </w:r>
            <w:r>
              <w:rPr>
                <w:rFonts w:hint="eastAsia" w:ascii="仿宋" w:hAnsi="仿宋" w:cs="仿宋"/>
                <w:i w:val="0"/>
                <w:color w:val="000000"/>
                <w:kern w:val="0"/>
                <w:sz w:val="21"/>
                <w:szCs w:val="21"/>
                <w:u w:val="none"/>
                <w:lang w:val="en-US" w:eastAsia="zh-CN" w:bidi="ar"/>
              </w:rPr>
              <w:t>文旅局、</w:t>
            </w:r>
            <w:r>
              <w:rPr>
                <w:rFonts w:hint="eastAsia" w:ascii="仿宋" w:hAnsi="仿宋" w:eastAsia="仿宋" w:cs="仿宋"/>
                <w:i w:val="0"/>
                <w:color w:val="000000"/>
                <w:kern w:val="0"/>
                <w:sz w:val="21"/>
                <w:szCs w:val="21"/>
                <w:u w:val="none"/>
                <w:lang w:val="en-US" w:eastAsia="zh-CN" w:bidi="ar"/>
              </w:rPr>
              <w:t>水利局</w:t>
            </w:r>
            <w:r>
              <w:rPr>
                <w:rFonts w:hint="eastAsia" w:ascii="仿宋" w:hAnsi="仿宋" w:cs="仿宋"/>
                <w:i w:val="0"/>
                <w:color w:val="000000"/>
                <w:kern w:val="0"/>
                <w:sz w:val="21"/>
                <w:szCs w:val="21"/>
                <w:u w:val="none"/>
                <w:lang w:val="en-US" w:eastAsia="zh-CN" w:bidi="ar"/>
              </w:rPr>
              <w:t>、农业农村局</w:t>
            </w:r>
            <w:r>
              <w:rPr>
                <w:rFonts w:hint="eastAsia" w:ascii="仿宋" w:hAnsi="仿宋" w:eastAsia="仿宋" w:cs="仿宋"/>
                <w:i w:val="0"/>
                <w:color w:val="000000"/>
                <w:kern w:val="0"/>
                <w:sz w:val="21"/>
                <w:szCs w:val="21"/>
                <w:u w:val="none"/>
                <w:lang w:val="en-US" w:eastAsia="zh-CN" w:bidi="ar"/>
              </w:rPr>
              <w:t>等部门，各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29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1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坚持创新方式加强监管，综合运用信息化、大数据等现代化手段和“四不两直”明查暗访等传统手段，分行业分领域全面排查整治安全隐患，突出危险化学品、非煤矿山、</w:t>
            </w:r>
            <w:r>
              <w:rPr>
                <w:rFonts w:hint="eastAsia" w:ascii="仿宋" w:hAnsi="仿宋" w:cs="仿宋"/>
                <w:i w:val="0"/>
                <w:color w:val="000000"/>
                <w:kern w:val="0"/>
                <w:sz w:val="21"/>
                <w:szCs w:val="21"/>
                <w:u w:val="none"/>
                <w:lang w:val="en-US" w:eastAsia="zh-CN" w:bidi="ar"/>
              </w:rPr>
              <w:t>建设工程</w:t>
            </w:r>
            <w:r>
              <w:rPr>
                <w:rFonts w:hint="eastAsia" w:ascii="仿宋" w:hAnsi="仿宋" w:eastAsia="仿宋" w:cs="仿宋"/>
                <w:i w:val="0"/>
                <w:color w:val="000000"/>
                <w:kern w:val="0"/>
                <w:sz w:val="21"/>
                <w:szCs w:val="21"/>
                <w:u w:val="none"/>
                <w:lang w:val="en-US" w:eastAsia="zh-CN" w:bidi="ar"/>
              </w:rPr>
              <w:t>、道路交通、消防等重点行业领域开展专项整治，标本兼治消除事故隐患。</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县公安局、</w:t>
            </w:r>
            <w:r>
              <w:rPr>
                <w:rFonts w:hint="eastAsia" w:ascii="仿宋" w:hAnsi="仿宋" w:eastAsia="仿宋" w:cs="仿宋"/>
                <w:i w:val="0"/>
                <w:color w:val="000000"/>
                <w:kern w:val="0"/>
                <w:sz w:val="21"/>
                <w:szCs w:val="21"/>
                <w:u w:val="none"/>
                <w:lang w:val="en-US" w:eastAsia="zh-CN" w:bidi="ar"/>
              </w:rPr>
              <w:t>应急</w:t>
            </w:r>
            <w:r>
              <w:rPr>
                <w:rFonts w:hint="eastAsia" w:ascii="仿宋" w:hAnsi="仿宋" w:cs="仿宋"/>
                <w:i w:val="0"/>
                <w:color w:val="000000"/>
                <w:kern w:val="0"/>
                <w:sz w:val="21"/>
                <w:szCs w:val="21"/>
                <w:u w:val="none"/>
                <w:lang w:val="en-US" w:eastAsia="zh-CN" w:bidi="ar"/>
              </w:rPr>
              <w:t>管理</w:t>
            </w:r>
            <w:r>
              <w:rPr>
                <w:rFonts w:hint="eastAsia" w:ascii="仿宋" w:hAnsi="仿宋" w:eastAsia="仿宋" w:cs="仿宋"/>
                <w:i w:val="0"/>
                <w:color w:val="000000"/>
                <w:kern w:val="0"/>
                <w:sz w:val="21"/>
                <w:szCs w:val="21"/>
                <w:u w:val="none"/>
                <w:lang w:val="en-US" w:eastAsia="zh-CN" w:bidi="ar"/>
              </w:rPr>
              <w:t>局、住建局、交运局、消防救援</w:t>
            </w:r>
            <w:r>
              <w:rPr>
                <w:rFonts w:hint="eastAsia" w:ascii="仿宋" w:hAnsi="仿宋" w:cs="仿宋"/>
                <w:i w:val="0"/>
                <w:color w:val="000000"/>
                <w:kern w:val="0"/>
                <w:sz w:val="21"/>
                <w:szCs w:val="21"/>
                <w:u w:val="none"/>
                <w:lang w:val="en-US" w:eastAsia="zh-CN" w:bidi="ar"/>
              </w:rPr>
              <w:t>大</w:t>
            </w:r>
            <w:r>
              <w:rPr>
                <w:rFonts w:hint="eastAsia" w:ascii="仿宋" w:hAnsi="仿宋" w:eastAsia="仿宋" w:cs="仿宋"/>
                <w:i w:val="0"/>
                <w:color w:val="000000"/>
                <w:kern w:val="0"/>
                <w:sz w:val="21"/>
                <w:szCs w:val="21"/>
                <w:u w:val="none"/>
                <w:lang w:val="en-US" w:eastAsia="zh-CN" w:bidi="ar"/>
              </w:rPr>
              <w:t>队等负有安全</w:t>
            </w:r>
            <w:r>
              <w:rPr>
                <w:rFonts w:hint="eastAsia" w:ascii="仿宋" w:hAnsi="仿宋" w:cs="仿宋"/>
                <w:i w:val="0"/>
                <w:color w:val="000000"/>
                <w:kern w:val="0"/>
                <w:sz w:val="21"/>
                <w:szCs w:val="21"/>
                <w:u w:val="none"/>
                <w:lang w:val="en-US" w:eastAsia="zh-CN" w:bidi="ar"/>
              </w:rPr>
              <w:t>生产</w:t>
            </w:r>
            <w:r>
              <w:rPr>
                <w:rFonts w:hint="eastAsia" w:ascii="仿宋" w:hAnsi="仿宋" w:eastAsia="仿宋" w:cs="仿宋"/>
                <w:i w:val="0"/>
                <w:color w:val="000000"/>
                <w:kern w:val="0"/>
                <w:sz w:val="21"/>
                <w:szCs w:val="21"/>
                <w:u w:val="none"/>
                <w:lang w:val="en-US" w:eastAsia="zh-CN" w:bidi="ar"/>
              </w:rPr>
              <w:t>监管职责的部门，各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1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加强桥梁、隧道、电力、水利等重大工程和设施安全风险防控，强化规划设计、</w:t>
            </w:r>
            <w:r>
              <w:rPr>
                <w:rFonts w:hint="eastAsia" w:ascii="仿宋" w:hAnsi="仿宋" w:cs="仿宋"/>
                <w:i w:val="0"/>
                <w:color w:val="000000"/>
                <w:kern w:val="0"/>
                <w:sz w:val="21"/>
                <w:szCs w:val="21"/>
                <w:u w:val="none"/>
                <w:lang w:val="en-US" w:eastAsia="zh-CN" w:bidi="ar"/>
              </w:rPr>
              <w:t>工程施工</w:t>
            </w:r>
            <w:r>
              <w:rPr>
                <w:rFonts w:hint="eastAsia" w:ascii="仿宋" w:hAnsi="仿宋" w:eastAsia="仿宋" w:cs="仿宋"/>
                <w:i w:val="0"/>
                <w:color w:val="000000"/>
                <w:kern w:val="0"/>
                <w:sz w:val="21"/>
                <w:szCs w:val="21"/>
                <w:u w:val="none"/>
                <w:lang w:val="en-US" w:eastAsia="zh-CN" w:bidi="ar"/>
              </w:rPr>
              <w:t>、运营管理等各个环节的安全责任措施落实。</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交运局、住建局、水利局、</w:t>
            </w:r>
            <w:r>
              <w:rPr>
                <w:rFonts w:hint="eastAsia" w:ascii="仿宋" w:hAnsi="仿宋" w:cs="仿宋"/>
                <w:i w:val="0"/>
                <w:color w:val="000000"/>
                <w:kern w:val="0"/>
                <w:sz w:val="21"/>
                <w:szCs w:val="21"/>
                <w:u w:val="none"/>
                <w:lang w:val="en-US" w:eastAsia="zh-CN" w:bidi="ar"/>
              </w:rPr>
              <w:t>自然资源</w:t>
            </w:r>
            <w:r>
              <w:rPr>
                <w:rFonts w:hint="eastAsia" w:ascii="仿宋" w:hAnsi="仿宋" w:eastAsia="仿宋" w:cs="仿宋"/>
                <w:i w:val="0"/>
                <w:color w:val="000000"/>
                <w:kern w:val="0"/>
                <w:sz w:val="21"/>
                <w:szCs w:val="21"/>
                <w:u w:val="none"/>
                <w:lang w:val="en-US" w:eastAsia="zh-CN" w:bidi="ar"/>
              </w:rPr>
              <w:t>局</w:t>
            </w:r>
            <w:r>
              <w:rPr>
                <w:rFonts w:hint="eastAsia" w:ascii="仿宋" w:hAnsi="仿宋" w:cs="仿宋"/>
                <w:i w:val="0"/>
                <w:color w:val="000000"/>
                <w:kern w:val="0"/>
                <w:sz w:val="21"/>
                <w:szCs w:val="21"/>
                <w:u w:val="none"/>
                <w:lang w:val="en-US" w:eastAsia="zh-CN" w:bidi="ar"/>
              </w:rPr>
              <w:t>、公路管理段、佛坪供电分公司，</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99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9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坚持深化改革</w:t>
            </w:r>
            <w:r>
              <w:rPr>
                <w:rFonts w:hint="eastAsia" w:ascii="仿宋" w:hAnsi="仿宋" w:cs="仿宋"/>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t>健全</w:t>
            </w:r>
            <w:r>
              <w:rPr>
                <w:rFonts w:hint="eastAsia" w:ascii="仿宋" w:hAnsi="仿宋" w:cs="仿宋"/>
                <w:i w:val="0"/>
                <w:color w:val="000000"/>
                <w:kern w:val="0"/>
                <w:sz w:val="21"/>
                <w:szCs w:val="21"/>
                <w:u w:val="none"/>
                <w:lang w:val="en-US" w:eastAsia="zh-CN" w:bidi="ar"/>
              </w:rPr>
              <w:t>工作</w:t>
            </w:r>
            <w:r>
              <w:rPr>
                <w:rFonts w:hint="eastAsia" w:ascii="仿宋" w:hAnsi="仿宋" w:eastAsia="仿宋" w:cs="仿宋"/>
                <w:i w:val="0"/>
                <w:color w:val="000000"/>
                <w:kern w:val="0"/>
                <w:sz w:val="21"/>
                <w:szCs w:val="21"/>
                <w:u w:val="none"/>
                <w:lang w:val="en-US" w:eastAsia="zh-CN" w:bidi="ar"/>
              </w:rPr>
              <w:t>制度，深入贯彻落实《中共中央 国务院关于推进安全生产领域改革发展的意见》，深化安全生产执法体制改革，筑牢防控安全风险的制度防线。</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应急</w:t>
            </w:r>
            <w:r>
              <w:rPr>
                <w:rFonts w:hint="eastAsia" w:ascii="仿宋" w:hAnsi="仿宋" w:cs="仿宋"/>
                <w:i w:val="0"/>
                <w:color w:val="000000"/>
                <w:kern w:val="0"/>
                <w:sz w:val="21"/>
                <w:szCs w:val="21"/>
                <w:u w:val="none"/>
                <w:lang w:val="en-US" w:eastAsia="zh-CN" w:bidi="ar"/>
              </w:rPr>
              <w:t>管理</w:t>
            </w:r>
            <w:r>
              <w:rPr>
                <w:rFonts w:hint="eastAsia" w:ascii="仿宋" w:hAnsi="仿宋" w:eastAsia="仿宋" w:cs="仿宋"/>
                <w:i w:val="0"/>
                <w:color w:val="000000"/>
                <w:kern w:val="0"/>
                <w:sz w:val="21"/>
                <w:szCs w:val="21"/>
                <w:u w:val="none"/>
                <w:lang w:val="en-US" w:eastAsia="zh-CN" w:bidi="ar"/>
              </w:rPr>
              <w:t>局、</w:t>
            </w: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编办、</w:t>
            </w:r>
            <w:r>
              <w:rPr>
                <w:rFonts w:hint="eastAsia" w:ascii="仿宋" w:hAnsi="仿宋" w:cs="仿宋"/>
                <w:i w:val="0"/>
                <w:color w:val="000000"/>
                <w:kern w:val="0"/>
                <w:sz w:val="21"/>
                <w:szCs w:val="21"/>
                <w:u w:val="none"/>
                <w:lang w:val="en-US" w:eastAsia="zh-CN" w:bidi="ar"/>
              </w:rPr>
              <w:t>县委组织部、县</w:t>
            </w:r>
            <w:r>
              <w:rPr>
                <w:rFonts w:hint="eastAsia" w:ascii="仿宋" w:hAnsi="仿宋" w:eastAsia="仿宋" w:cs="仿宋"/>
                <w:i w:val="0"/>
                <w:color w:val="000000"/>
                <w:kern w:val="0"/>
                <w:sz w:val="21"/>
                <w:szCs w:val="21"/>
                <w:u w:val="none"/>
                <w:lang w:val="en-US" w:eastAsia="zh-CN" w:bidi="ar"/>
              </w:rPr>
              <w:t>司法局，各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20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19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六、</w:t>
            </w:r>
            <w:r>
              <w:rPr>
                <w:rFonts w:hint="eastAsia" w:ascii="仿宋" w:hAnsi="仿宋" w:eastAsia="仿宋" w:cs="仿宋"/>
                <w:b w:val="0"/>
                <w:bCs/>
                <w:i w:val="0"/>
                <w:color w:val="000000"/>
                <w:kern w:val="0"/>
                <w:sz w:val="21"/>
                <w:szCs w:val="21"/>
                <w:u w:val="none"/>
                <w:lang w:val="en-US" w:eastAsia="zh-CN" w:bidi="ar"/>
              </w:rPr>
              <w:t>加强安全</w:t>
            </w:r>
            <w:r>
              <w:rPr>
                <w:rFonts w:hint="eastAsia" w:ascii="仿宋" w:hAnsi="仿宋" w:cs="仿宋"/>
                <w:b w:val="0"/>
                <w:bCs/>
                <w:i w:val="0"/>
                <w:color w:val="000000"/>
                <w:kern w:val="0"/>
                <w:sz w:val="21"/>
                <w:szCs w:val="21"/>
                <w:u w:val="none"/>
                <w:lang w:val="en-US" w:eastAsia="zh-CN" w:bidi="ar"/>
              </w:rPr>
              <w:t>生产</w:t>
            </w:r>
            <w:r>
              <w:rPr>
                <w:rFonts w:hint="eastAsia" w:ascii="仿宋" w:hAnsi="仿宋" w:eastAsia="仿宋" w:cs="仿宋"/>
                <w:b w:val="0"/>
                <w:bCs/>
                <w:i w:val="0"/>
                <w:color w:val="000000"/>
                <w:kern w:val="0"/>
                <w:sz w:val="21"/>
                <w:szCs w:val="21"/>
                <w:u w:val="none"/>
                <w:lang w:val="en-US" w:eastAsia="zh-CN" w:bidi="ar"/>
              </w:rPr>
              <w:t>监管干部队伍建设</w:t>
            </w: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加强安全</w:t>
            </w:r>
            <w:r>
              <w:rPr>
                <w:rFonts w:hint="eastAsia" w:ascii="仿宋" w:hAnsi="仿宋" w:cs="仿宋"/>
                <w:i w:val="0"/>
                <w:color w:val="000000"/>
                <w:kern w:val="0"/>
                <w:sz w:val="21"/>
                <w:szCs w:val="21"/>
                <w:u w:val="none"/>
                <w:lang w:val="en-US" w:eastAsia="zh-CN" w:bidi="ar"/>
              </w:rPr>
              <w:t>生产</w:t>
            </w:r>
            <w:r>
              <w:rPr>
                <w:rFonts w:hint="eastAsia" w:ascii="仿宋" w:hAnsi="仿宋" w:eastAsia="仿宋" w:cs="仿宋"/>
                <w:i w:val="0"/>
                <w:color w:val="000000"/>
                <w:kern w:val="0"/>
                <w:sz w:val="21"/>
                <w:szCs w:val="21"/>
                <w:u w:val="none"/>
                <w:lang w:val="en-US" w:eastAsia="zh-CN" w:bidi="ar"/>
              </w:rPr>
              <w:t>监管力量建设，向基层倾斜招录政策，切实充实</w:t>
            </w:r>
            <w:r>
              <w:rPr>
                <w:rFonts w:hint="eastAsia" w:ascii="仿宋" w:hAnsi="仿宋" w:cs="仿宋"/>
                <w:i w:val="0"/>
                <w:color w:val="000000"/>
                <w:kern w:val="0"/>
                <w:sz w:val="21"/>
                <w:szCs w:val="21"/>
                <w:u w:val="none"/>
                <w:lang w:val="en-US" w:eastAsia="zh-CN" w:bidi="ar"/>
              </w:rPr>
              <w:t>县、镇</w:t>
            </w:r>
            <w:r>
              <w:rPr>
                <w:rFonts w:hint="eastAsia" w:ascii="仿宋" w:hAnsi="仿宋" w:eastAsia="仿宋" w:cs="仿宋"/>
                <w:i w:val="0"/>
                <w:color w:val="000000"/>
                <w:kern w:val="0"/>
                <w:sz w:val="21"/>
                <w:szCs w:val="21"/>
                <w:u w:val="none"/>
                <w:lang w:val="en-US" w:eastAsia="zh-CN" w:bidi="ar"/>
              </w:rPr>
              <w:t>两级安全</w:t>
            </w:r>
            <w:r>
              <w:rPr>
                <w:rFonts w:hint="eastAsia" w:ascii="仿宋" w:hAnsi="仿宋" w:cs="仿宋"/>
                <w:i w:val="0"/>
                <w:color w:val="000000"/>
                <w:kern w:val="0"/>
                <w:sz w:val="21"/>
                <w:szCs w:val="21"/>
                <w:u w:val="none"/>
                <w:lang w:val="en-US" w:eastAsia="zh-CN" w:bidi="ar"/>
              </w:rPr>
              <w:t>生产</w:t>
            </w:r>
            <w:r>
              <w:rPr>
                <w:rFonts w:hint="eastAsia" w:ascii="仿宋" w:hAnsi="仿宋" w:eastAsia="仿宋" w:cs="仿宋"/>
                <w:i w:val="0"/>
                <w:color w:val="000000"/>
                <w:kern w:val="0"/>
                <w:sz w:val="21"/>
                <w:szCs w:val="21"/>
                <w:u w:val="none"/>
                <w:lang w:val="en-US" w:eastAsia="zh-CN" w:bidi="ar"/>
              </w:rPr>
              <w:t>监管执法人员，通过招录、调任、转任等方式</w:t>
            </w:r>
            <w:r>
              <w:rPr>
                <w:rFonts w:hint="eastAsia" w:ascii="仿宋" w:hAnsi="仿宋" w:cs="仿宋"/>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t>引进急需紧缺专业人才，提高干部队伍整体素质。</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应急</w:t>
            </w:r>
            <w:r>
              <w:rPr>
                <w:rFonts w:hint="eastAsia" w:ascii="仿宋" w:hAnsi="仿宋" w:cs="仿宋"/>
                <w:i w:val="0"/>
                <w:color w:val="000000"/>
                <w:kern w:val="0"/>
                <w:sz w:val="21"/>
                <w:szCs w:val="21"/>
                <w:u w:val="none"/>
                <w:lang w:val="en-US" w:eastAsia="zh-CN" w:bidi="ar"/>
              </w:rPr>
              <w:t>管理</w:t>
            </w:r>
            <w:r>
              <w:rPr>
                <w:rFonts w:hint="eastAsia" w:ascii="仿宋" w:hAnsi="仿宋" w:eastAsia="仿宋" w:cs="仿宋"/>
                <w:i w:val="0"/>
                <w:color w:val="000000"/>
                <w:kern w:val="0"/>
                <w:sz w:val="21"/>
                <w:szCs w:val="21"/>
                <w:u w:val="none"/>
                <w:lang w:val="en-US" w:eastAsia="zh-CN" w:bidi="ar"/>
              </w:rPr>
              <w:t>局、</w:t>
            </w: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委组织部、</w:t>
            </w: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编办、</w:t>
            </w: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人社局，各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0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9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加强安全</w:t>
            </w:r>
            <w:r>
              <w:rPr>
                <w:rFonts w:hint="eastAsia" w:ascii="仿宋" w:hAnsi="仿宋" w:cs="仿宋"/>
                <w:i w:val="0"/>
                <w:color w:val="000000"/>
                <w:kern w:val="0"/>
                <w:sz w:val="21"/>
                <w:szCs w:val="21"/>
                <w:u w:val="none"/>
                <w:lang w:val="en-US" w:eastAsia="zh-CN" w:bidi="ar"/>
              </w:rPr>
              <w:t>生产</w:t>
            </w:r>
            <w:r>
              <w:rPr>
                <w:rFonts w:hint="eastAsia" w:ascii="仿宋" w:hAnsi="仿宋" w:eastAsia="仿宋" w:cs="仿宋"/>
                <w:i w:val="0"/>
                <w:color w:val="000000"/>
                <w:kern w:val="0"/>
                <w:sz w:val="21"/>
                <w:szCs w:val="21"/>
                <w:u w:val="none"/>
                <w:lang w:val="en-US" w:eastAsia="zh-CN" w:bidi="ar"/>
              </w:rPr>
              <w:t>监管队伍专业能力建设，制定安全生产行政执法队伍建设规划，细化并全面推进行政执法公示、执法全过程记录、重大执法决定法制审核等制度，做到分级分类精准执法。</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cs="仿宋"/>
                <w:i w:val="0"/>
                <w:color w:val="000000"/>
                <w:kern w:val="0"/>
                <w:sz w:val="21"/>
                <w:szCs w:val="21"/>
                <w:u w:val="none"/>
                <w:lang w:val="en-US" w:eastAsia="zh-CN" w:bidi="ar"/>
              </w:rPr>
              <w:t>负有安全生产监管职责的部门，各镇办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2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9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kern w:val="0"/>
                <w:sz w:val="21"/>
                <w:szCs w:val="21"/>
                <w:u w:val="none"/>
                <w:lang w:val="en-US" w:eastAsia="zh-CN" w:bidi="ar"/>
              </w:rPr>
            </w:pPr>
          </w:p>
        </w:tc>
        <w:tc>
          <w:tcPr>
            <w:tcW w:w="8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加强安全</w:t>
            </w:r>
            <w:r>
              <w:rPr>
                <w:rFonts w:hint="eastAsia" w:ascii="仿宋" w:hAnsi="仿宋" w:cs="仿宋"/>
                <w:i w:val="0"/>
                <w:color w:val="000000"/>
                <w:kern w:val="0"/>
                <w:sz w:val="21"/>
                <w:szCs w:val="21"/>
                <w:u w:val="none"/>
                <w:lang w:val="en-US" w:eastAsia="zh-CN" w:bidi="ar"/>
              </w:rPr>
              <w:t>生产</w:t>
            </w:r>
            <w:r>
              <w:rPr>
                <w:rFonts w:hint="eastAsia" w:ascii="仿宋" w:hAnsi="仿宋" w:eastAsia="仿宋" w:cs="仿宋"/>
                <w:i w:val="0"/>
                <w:color w:val="000000"/>
                <w:kern w:val="0"/>
                <w:sz w:val="21"/>
                <w:szCs w:val="21"/>
                <w:u w:val="none"/>
                <w:lang w:val="en-US" w:eastAsia="zh-CN" w:bidi="ar"/>
              </w:rPr>
              <w:t>监管人才培养，组织开展大培训，熟练掌握应急管理基本知识、监管执法基本要领、应急救援基本技能。</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w:t>
            </w:r>
            <w:r>
              <w:rPr>
                <w:rFonts w:hint="eastAsia" w:ascii="仿宋" w:hAnsi="仿宋" w:eastAsia="仿宋" w:cs="仿宋"/>
                <w:i w:val="0"/>
                <w:color w:val="000000"/>
                <w:kern w:val="0"/>
                <w:sz w:val="21"/>
                <w:szCs w:val="21"/>
                <w:u w:val="none"/>
                <w:lang w:val="en-US" w:eastAsia="zh-CN" w:bidi="ar"/>
              </w:rPr>
              <w:t>委组织部、人社局，</w:t>
            </w:r>
            <w:r>
              <w:rPr>
                <w:rFonts w:hint="eastAsia" w:ascii="仿宋" w:hAnsi="仿宋" w:cs="仿宋"/>
                <w:i w:val="0"/>
                <w:color w:val="000000"/>
                <w:kern w:val="0"/>
                <w:sz w:val="21"/>
                <w:szCs w:val="21"/>
                <w:u w:val="none"/>
                <w:lang w:val="en-US" w:eastAsia="zh-CN" w:bidi="ar"/>
              </w:rPr>
              <w:t>负有安全生产监管职责的部门，各镇办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bl>
    <w:tbl>
      <w:tblPr>
        <w:tblStyle w:val="5"/>
        <w:tblpPr w:leftFromText="180" w:rightFromText="180" w:vertAnchor="text" w:horzAnchor="page" w:tblpX="920" w:tblpY="121"/>
        <w:tblOverlap w:val="never"/>
        <w:tblW w:w="15180" w:type="dxa"/>
        <w:tblInd w:w="0" w:type="dxa"/>
        <w:shd w:val="clear" w:color="auto" w:fill="auto"/>
        <w:tblLayout w:type="fixed"/>
        <w:tblCellMar>
          <w:top w:w="0" w:type="dxa"/>
          <w:left w:w="0" w:type="dxa"/>
          <w:bottom w:w="0" w:type="dxa"/>
          <w:right w:w="0" w:type="dxa"/>
        </w:tblCellMar>
      </w:tblPr>
      <w:tblGrid>
        <w:gridCol w:w="705"/>
        <w:gridCol w:w="1905"/>
        <w:gridCol w:w="8820"/>
        <w:gridCol w:w="2760"/>
        <w:gridCol w:w="990"/>
      </w:tblGrid>
      <w:tr>
        <w:tblPrEx>
          <w:shd w:val="clear" w:color="auto" w:fill="auto"/>
          <w:tblCellMar>
            <w:top w:w="0" w:type="dxa"/>
            <w:left w:w="0" w:type="dxa"/>
            <w:bottom w:w="0" w:type="dxa"/>
            <w:right w:w="0" w:type="dxa"/>
          </w:tblCellMar>
        </w:tblPrEx>
        <w:trPr>
          <w:trHeight w:val="840" w:hRule="atLeast"/>
        </w:trPr>
        <w:tc>
          <w:tcPr>
            <w:tcW w:w="1518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落实企业安全生产主体责任专题</w:t>
            </w:r>
            <w:r>
              <w:rPr>
                <w:rFonts w:hint="eastAsia" w:ascii="方正小标宋简体" w:hAnsi="方正小标宋简体" w:eastAsia="方正小标宋简体" w:cs="方正小标宋简体"/>
                <w:i w:val="0"/>
                <w:color w:val="000000"/>
                <w:spacing w:val="0"/>
                <w:kern w:val="0"/>
                <w:sz w:val="40"/>
                <w:szCs w:val="40"/>
                <w:u w:val="none"/>
                <w:lang w:val="en-US" w:eastAsia="zh-CN" w:bidi="ar"/>
              </w:rPr>
              <w:t>2021年度工作</w:t>
            </w:r>
            <w:r>
              <w:rPr>
                <w:rFonts w:hint="eastAsia" w:ascii="方正小标宋简体" w:hAnsi="方正小标宋简体" w:eastAsia="方正小标宋简体" w:cs="方正小标宋简体"/>
                <w:i w:val="0"/>
                <w:color w:val="000000"/>
                <w:kern w:val="0"/>
                <w:sz w:val="40"/>
                <w:szCs w:val="40"/>
                <w:u w:val="none"/>
                <w:lang w:val="en-US" w:eastAsia="zh-CN" w:bidi="ar"/>
              </w:rPr>
              <w:t>任务台账</w:t>
            </w:r>
          </w:p>
        </w:tc>
      </w:tr>
      <w:tr>
        <w:tblPrEx>
          <w:tblCellMar>
            <w:top w:w="0" w:type="dxa"/>
            <w:left w:w="0" w:type="dxa"/>
            <w:bottom w:w="0" w:type="dxa"/>
            <w:right w:w="0" w:type="dxa"/>
          </w:tblCellMar>
        </w:tblPrEx>
        <w:trPr>
          <w:trHeight w:val="561"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工作任务</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lang w:val="en-US" w:eastAsia="zh-CN"/>
              </w:rPr>
            </w:pPr>
            <w:r>
              <w:rPr>
                <w:rFonts w:hint="eastAsia" w:ascii="黑体" w:hAnsi="宋体" w:eastAsia="黑体" w:cs="黑体"/>
                <w:i w:val="0"/>
                <w:color w:val="000000"/>
                <w:sz w:val="24"/>
                <w:szCs w:val="24"/>
                <w:u w:val="none"/>
                <w:lang w:val="en-US" w:eastAsia="zh-CN"/>
              </w:rPr>
              <w:t>工作措施和要求</w:t>
            </w:r>
          </w:p>
        </w:tc>
        <w:tc>
          <w:tcPr>
            <w:tcW w:w="27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完成时限</w:t>
            </w:r>
          </w:p>
        </w:tc>
      </w:tr>
      <w:tr>
        <w:tblPrEx>
          <w:tblCellMar>
            <w:top w:w="0" w:type="dxa"/>
            <w:left w:w="0" w:type="dxa"/>
            <w:bottom w:w="0" w:type="dxa"/>
            <w:right w:w="0" w:type="dxa"/>
          </w:tblCellMar>
        </w:tblPrEx>
        <w:trPr>
          <w:trHeight w:val="176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一、</w:t>
            </w:r>
            <w:r>
              <w:rPr>
                <w:rFonts w:hint="eastAsia" w:ascii="仿宋" w:hAnsi="仿宋" w:eastAsia="仿宋" w:cs="仿宋"/>
                <w:b w:val="0"/>
                <w:bCs/>
                <w:i w:val="0"/>
                <w:color w:val="000000"/>
                <w:kern w:val="0"/>
                <w:sz w:val="21"/>
                <w:szCs w:val="21"/>
                <w:u w:val="none"/>
                <w:lang w:val="en-US" w:eastAsia="zh-CN" w:bidi="ar"/>
              </w:rPr>
              <w:t>建立全安全生产责任制。</w:t>
            </w:r>
          </w:p>
        </w:tc>
        <w:tc>
          <w:tcPr>
            <w:tcW w:w="882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落实省安委会《关于进一步落实企业全员岗位安全生产责任制的指导意见》（陕安委〔2017〕12号)。建立完善从主要负责人到一线岗位员工的覆盖所有管理和操作岗位的全员全岗位安全生产责任制，实施“一岗一清单”的责任清单式管理。建立完善安全生产全过程责任追溯制度，加强自我约束，持续改进安全生产工作.各重点行业领域企业均应完成“一岗一清单”制定工作。</w:t>
            </w:r>
          </w:p>
        </w:tc>
        <w:tc>
          <w:tcPr>
            <w:tcW w:w="2760"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发改局（经贸局）、公安局、住建局、交运局、水利局、文旅局、应急管理局、市场监管局、自然资源局、农业农村局、市生态环境局佛坪分局、卫健局、教体局、气象局、消防救援大队、公路管理段等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2244" w:hRule="atLeast"/>
        </w:trPr>
        <w:tc>
          <w:tcPr>
            <w:tcW w:w="7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9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二、</w:t>
            </w:r>
            <w:r>
              <w:rPr>
                <w:rFonts w:hint="eastAsia" w:ascii="仿宋" w:hAnsi="仿宋" w:eastAsia="仿宋" w:cs="仿宋"/>
                <w:b w:val="0"/>
                <w:bCs/>
                <w:i w:val="0"/>
                <w:color w:val="000000"/>
                <w:kern w:val="0"/>
                <w:sz w:val="21"/>
                <w:szCs w:val="21"/>
                <w:u w:val="none"/>
                <w:lang w:val="en-US" w:eastAsia="zh-CN" w:bidi="ar"/>
              </w:rPr>
              <w:t>落实企业主要负责人责任。</w:t>
            </w:r>
          </w:p>
        </w:tc>
        <w:tc>
          <w:tcPr>
            <w:tcW w:w="882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严格落实企业法定代表人、实际控制人等主要负责人的安全生产第一责任人责任，全面负责安全生产工作，做到安全责任、安全管理、安全投入、安全培训、应急救援“五到位”。每季度至少组织召开1次会议，研究、分析、部署安全生产工作；加强督导检查，在安全生产关键时间节点在岗在位、盯守现场，确保安全。发生生产安全责任事故的，要依法依规追究企业主要负责人的责任，并实施相应的经济处罚。</w:t>
            </w:r>
          </w:p>
        </w:tc>
        <w:tc>
          <w:tcPr>
            <w:tcW w:w="276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065" w:hRule="atLeast"/>
        </w:trPr>
        <w:tc>
          <w:tcPr>
            <w:tcW w:w="705"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905" w:type="dxa"/>
            <w:vMerge w:val="restart"/>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三、</w:t>
            </w:r>
            <w:r>
              <w:rPr>
                <w:rFonts w:hint="eastAsia" w:ascii="仿宋" w:hAnsi="仿宋" w:eastAsia="仿宋" w:cs="仿宋"/>
                <w:b w:val="0"/>
                <w:bCs/>
                <w:i w:val="0"/>
                <w:color w:val="000000"/>
                <w:kern w:val="0"/>
                <w:sz w:val="21"/>
                <w:szCs w:val="21"/>
                <w:u w:val="none"/>
                <w:lang w:val="en-US" w:eastAsia="zh-CN" w:bidi="ar"/>
              </w:rPr>
              <w:t>落实全员安全生产责任。</w:t>
            </w:r>
          </w:p>
        </w:tc>
        <w:tc>
          <w:tcPr>
            <w:tcW w:w="882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推动落实安全生产分管</w:t>
            </w:r>
            <w:r>
              <w:rPr>
                <w:rFonts w:hint="eastAsia" w:ascii="仿宋" w:hAnsi="仿宋" w:cs="仿宋"/>
                <w:i w:val="0"/>
                <w:color w:val="000000"/>
                <w:kern w:val="0"/>
                <w:sz w:val="21"/>
                <w:szCs w:val="21"/>
                <w:u w:val="none"/>
                <w:lang w:val="en-US" w:eastAsia="zh-CN" w:bidi="ar"/>
              </w:rPr>
              <w:t>领导</w:t>
            </w:r>
            <w:r>
              <w:rPr>
                <w:rFonts w:hint="eastAsia" w:ascii="仿宋" w:hAnsi="仿宋" w:eastAsia="仿宋" w:cs="仿宋"/>
                <w:i w:val="0"/>
                <w:color w:val="000000"/>
                <w:kern w:val="0"/>
                <w:sz w:val="21"/>
                <w:szCs w:val="21"/>
                <w:u w:val="none"/>
                <w:lang w:val="en-US" w:eastAsia="zh-CN" w:bidi="ar"/>
              </w:rPr>
              <w:t>和领导班子安全生产“一岗双责”制度。重点行业领域企业严格落实以师带徒制度，确保新招员工安全作业。</w:t>
            </w:r>
          </w:p>
        </w:tc>
        <w:tc>
          <w:tcPr>
            <w:tcW w:w="276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090" w:hRule="atLeast"/>
        </w:trPr>
        <w:tc>
          <w:tcPr>
            <w:tcW w:w="705"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905"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82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以企业主要负责人、安全生产管理人员、特种作业人员和班组长等为重点，采取现场询问、随机考试等方式，</w:t>
            </w:r>
            <w:r>
              <w:rPr>
                <w:rFonts w:hint="eastAsia" w:ascii="仿宋" w:hAnsi="仿宋" w:cs="仿宋"/>
                <w:i w:val="0"/>
                <w:color w:val="000000"/>
                <w:kern w:val="0"/>
                <w:sz w:val="21"/>
                <w:szCs w:val="21"/>
                <w:u w:val="none"/>
                <w:lang w:val="en-US" w:eastAsia="zh-CN" w:bidi="ar"/>
              </w:rPr>
              <w:t>抽查</w:t>
            </w:r>
            <w:r>
              <w:rPr>
                <w:rFonts w:hint="eastAsia" w:ascii="仿宋" w:hAnsi="仿宋" w:eastAsia="仿宋" w:cs="仿宋"/>
                <w:i w:val="0"/>
                <w:color w:val="000000"/>
                <w:kern w:val="0"/>
                <w:sz w:val="21"/>
                <w:szCs w:val="21"/>
                <w:u w:val="none"/>
                <w:lang w:val="en-US" w:eastAsia="zh-CN" w:bidi="ar"/>
              </w:rPr>
              <w:t>个人岗位安全知识掌握情况，凡不合格者要组织重新培训和考试，直至调整工作岗位。</w:t>
            </w:r>
          </w:p>
        </w:tc>
        <w:tc>
          <w:tcPr>
            <w:tcW w:w="2760"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217"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905" w:type="dxa"/>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82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企业安全管理人员、重点岗位、班组和一线从业人员要严格履行</w:t>
            </w:r>
            <w:r>
              <w:rPr>
                <w:rFonts w:hint="eastAsia" w:ascii="仿宋" w:hAnsi="仿宋" w:cs="仿宋"/>
                <w:i w:val="0"/>
                <w:color w:val="000000"/>
                <w:kern w:val="0"/>
                <w:sz w:val="21"/>
                <w:szCs w:val="21"/>
                <w:u w:val="none"/>
                <w:lang w:val="en-US" w:eastAsia="zh-CN" w:bidi="ar"/>
              </w:rPr>
              <w:t>岗位</w:t>
            </w:r>
            <w:r>
              <w:rPr>
                <w:rFonts w:hint="eastAsia" w:ascii="仿宋" w:hAnsi="仿宋" w:eastAsia="仿宋" w:cs="仿宋"/>
                <w:i w:val="0"/>
                <w:color w:val="000000"/>
                <w:kern w:val="0"/>
                <w:sz w:val="21"/>
                <w:szCs w:val="21"/>
                <w:u w:val="none"/>
                <w:lang w:val="en-US" w:eastAsia="zh-CN" w:bidi="ar"/>
              </w:rPr>
              <w:t>安全生产职责，严格遵守岗位安全操作规程，确保安全生产，建立“层层负责、各负其责、人人有责”的安全生产</w:t>
            </w:r>
            <w:r>
              <w:rPr>
                <w:rFonts w:hint="eastAsia" w:ascii="仿宋" w:hAnsi="仿宋" w:cs="仿宋"/>
                <w:i w:val="0"/>
                <w:color w:val="000000"/>
                <w:kern w:val="0"/>
                <w:sz w:val="21"/>
                <w:szCs w:val="21"/>
                <w:u w:val="none"/>
                <w:lang w:val="en-US" w:eastAsia="zh-CN" w:bidi="ar"/>
              </w:rPr>
              <w:t>责任</w:t>
            </w:r>
            <w:r>
              <w:rPr>
                <w:rFonts w:hint="eastAsia" w:ascii="仿宋" w:hAnsi="仿宋" w:eastAsia="仿宋" w:cs="仿宋"/>
                <w:i w:val="0"/>
                <w:color w:val="000000"/>
                <w:kern w:val="0"/>
                <w:sz w:val="21"/>
                <w:szCs w:val="21"/>
                <w:u w:val="none"/>
                <w:lang w:val="en-US" w:eastAsia="zh-CN" w:bidi="ar"/>
              </w:rPr>
              <w:t>体系。</w:t>
            </w:r>
          </w:p>
        </w:tc>
        <w:tc>
          <w:tcPr>
            <w:tcW w:w="276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93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四、</w:t>
            </w:r>
            <w:r>
              <w:rPr>
                <w:rFonts w:hint="eastAsia" w:ascii="仿宋" w:hAnsi="仿宋" w:eastAsia="仿宋" w:cs="仿宋"/>
                <w:b w:val="0"/>
                <w:bCs/>
                <w:i w:val="0"/>
                <w:color w:val="000000"/>
                <w:kern w:val="0"/>
                <w:sz w:val="21"/>
                <w:szCs w:val="21"/>
                <w:u w:val="none"/>
                <w:lang w:val="en-US" w:eastAsia="zh-CN" w:bidi="ar"/>
              </w:rPr>
              <w:t>建立完善安全生产管理团队。</w:t>
            </w:r>
          </w:p>
        </w:tc>
        <w:tc>
          <w:tcPr>
            <w:tcW w:w="882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依法建立健全安全生产管理机构，配齐安全生产管理人员，全力支持安全管理机构工作。建立安全技术团队，发挥技术对安全生产的支撑作用，保证企业技术负责人行使技术决策权和指挥权。建立完善相应的</w:t>
            </w:r>
            <w:r>
              <w:rPr>
                <w:rFonts w:hint="eastAsia" w:ascii="仿宋" w:hAnsi="仿宋" w:cs="仿宋"/>
                <w:i w:val="0"/>
                <w:color w:val="000000"/>
                <w:kern w:val="0"/>
                <w:sz w:val="21"/>
                <w:szCs w:val="21"/>
                <w:u w:val="none"/>
                <w:lang w:val="en-US" w:eastAsia="zh-CN" w:bidi="ar"/>
              </w:rPr>
              <w:t>考核</w:t>
            </w:r>
            <w:r>
              <w:rPr>
                <w:rFonts w:hint="eastAsia" w:ascii="仿宋" w:hAnsi="仿宋" w:eastAsia="仿宋" w:cs="仿宋"/>
                <w:i w:val="0"/>
                <w:color w:val="000000"/>
                <w:kern w:val="0"/>
                <w:sz w:val="21"/>
                <w:szCs w:val="21"/>
                <w:u w:val="none"/>
                <w:lang w:val="en-US" w:eastAsia="zh-CN" w:bidi="ar"/>
              </w:rPr>
              <w:t>奖惩制度、评价体系和晋升管理体系，保持队伍稳定、结构合理、专业齐全、更替有序。小微企业要配备足够的安全管理人员和安全技术人员。</w:t>
            </w:r>
          </w:p>
        </w:tc>
        <w:tc>
          <w:tcPr>
            <w:tcW w:w="2760"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发改局（经贸局）、公安局、住建局、交运局、水利局、文旅局、应急管理局、市场监管局、自然资源局、农业农村局、市生态环境局佛坪分局、卫健局、教体局、气象局、消防救援大队、公路管理段等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21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各重点行业领域大中型企业通过自身培养和市场化机制全部建立安全生产技术和管理团队。</w:t>
            </w:r>
          </w:p>
        </w:tc>
        <w:tc>
          <w:tcPr>
            <w:tcW w:w="2760"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218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五、</w:t>
            </w:r>
            <w:r>
              <w:rPr>
                <w:rFonts w:hint="eastAsia" w:ascii="仿宋" w:hAnsi="仿宋" w:eastAsia="仿宋" w:cs="仿宋"/>
                <w:b w:val="0"/>
                <w:bCs/>
                <w:i w:val="0"/>
                <w:color w:val="000000"/>
                <w:kern w:val="0"/>
                <w:sz w:val="21"/>
                <w:szCs w:val="21"/>
                <w:u w:val="none"/>
                <w:lang w:val="en-US" w:eastAsia="zh-CN" w:bidi="ar"/>
              </w:rPr>
              <w:t>建立完善安全生产责任考核制度。</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建立以落实岗位安全责任为主线，以杜绝岗位安全责任事故为目标的全员全岗位安全生产绩效考核办法，实施“零死亡”目标管理，加大安全生产责任落实在员工绩效、晋级、评先评优等考核评比中的比重，实行生产安全事故“一票否决”。</w:t>
            </w:r>
          </w:p>
        </w:tc>
        <w:tc>
          <w:tcPr>
            <w:tcW w:w="2760"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37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六、</w:t>
            </w:r>
            <w:r>
              <w:rPr>
                <w:rFonts w:hint="eastAsia" w:ascii="仿宋" w:hAnsi="仿宋" w:eastAsia="仿宋" w:cs="仿宋"/>
                <w:b w:val="0"/>
                <w:bCs/>
                <w:i w:val="0"/>
                <w:color w:val="000000"/>
                <w:kern w:val="0"/>
                <w:sz w:val="21"/>
                <w:szCs w:val="21"/>
                <w:u w:val="none"/>
                <w:lang w:val="en-US" w:eastAsia="zh-CN" w:bidi="ar"/>
              </w:rPr>
              <w:t>强化安全投入。</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保证安全生产条件所必需的资金投入，并纳入企业年度安全费用计划。严格安全生产费用提取、管理、使用、审计等制度，确保足额提取、使用到位。特别是高危行业企业安全费用要严格按照“企业提取、政府监管、确保需要、规范使用”的原则进行财务管理。及时更新应用先进适用安全生产工艺和技术装备，加快淘汰落后工艺技术和设备设施，提高安全生产保障能力。加强从业人员劳动保护，配齐并督促从业人员正确佩戴和使用符合国家或行业标准的安全防护用品。</w:t>
            </w:r>
          </w:p>
        </w:tc>
        <w:tc>
          <w:tcPr>
            <w:tcW w:w="2760"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2703"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七、</w:t>
            </w:r>
            <w:r>
              <w:rPr>
                <w:rFonts w:hint="eastAsia" w:ascii="仿宋" w:hAnsi="仿宋" w:eastAsia="仿宋" w:cs="仿宋"/>
                <w:b w:val="0"/>
                <w:bCs/>
                <w:i w:val="0"/>
                <w:color w:val="000000"/>
                <w:kern w:val="0"/>
                <w:sz w:val="21"/>
                <w:szCs w:val="21"/>
                <w:u w:val="none"/>
                <w:lang w:val="en-US" w:eastAsia="zh-CN" w:bidi="ar"/>
              </w:rPr>
              <w:t>强化安全教育培训。</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建立健全安全教育培训制度，对从业人员进行安全生产教育和培训，保证从业人员具备必要的安全生产知识，熟悉安全生产规章制度和操作规程，掌握岗位操作技能和应急处置措施，未取得特种作业操作证和未经安全生产教育培训合格的从业人员，不得上岗作业。强化对高危行业企业临时工、合同工、劳务工、劳务派遣人员的安全教育培训。及时完善三级教育培训计划，按规定如实记录教育培训情况。利用中省市职业技能提升行动支持政策，加强企业安全人才培养。省属以上重点行业领域企业要通过自建或委托方式建设职业院校（技工院校），实现重点岗位人员“变招工为招生”。</w:t>
            </w:r>
          </w:p>
        </w:tc>
        <w:tc>
          <w:tcPr>
            <w:tcW w:w="276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发改局（经贸局）、公安局、住建局、交运局、水利局、文旅局、应急管理局、市场监管局、自然资源局、农业农村局、市生态环境局佛坪分局、卫健局、教体局、气象局、消防救援大队、公路管理段等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21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八、</w:t>
            </w:r>
            <w:r>
              <w:rPr>
                <w:rFonts w:hint="eastAsia" w:ascii="仿宋" w:hAnsi="仿宋" w:eastAsia="仿宋" w:cs="仿宋"/>
                <w:b w:val="0"/>
                <w:bCs/>
                <w:i w:val="0"/>
                <w:color w:val="000000"/>
                <w:kern w:val="0"/>
                <w:sz w:val="21"/>
                <w:szCs w:val="21"/>
                <w:u w:val="none"/>
                <w:lang w:val="en-US" w:eastAsia="zh-CN" w:bidi="ar"/>
              </w:rPr>
              <w:t>持续推进企业安全生产标准化和精细化管理制度。</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按照安全生产标准化基本规范和评定标准，自主创建以安全生产标准化为基础的安全管理体系，并保持有效运行、持续改进和达标晋级。要以“精、严、细、实”为标准，从工艺流程、现场管理、岗位操作、设备运行和人的安全行为等方面进行规范，制定科学、严谨、细致、精准的岗位安全操作规程，大力推广“手指口述”、“岗位双述”等安全示范岗。高危行业及规模以上企业均应完成标准化自评工作。</w:t>
            </w:r>
          </w:p>
        </w:tc>
        <w:tc>
          <w:tcPr>
            <w:tcW w:w="27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20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九、</w:t>
            </w:r>
            <w:r>
              <w:rPr>
                <w:rFonts w:hint="eastAsia" w:ascii="仿宋" w:hAnsi="仿宋" w:eastAsia="仿宋" w:cs="仿宋"/>
                <w:b w:val="0"/>
                <w:bCs/>
                <w:i w:val="0"/>
                <w:color w:val="000000"/>
                <w:kern w:val="0"/>
                <w:sz w:val="21"/>
                <w:szCs w:val="21"/>
                <w:u w:val="none"/>
                <w:lang w:val="en-US" w:eastAsia="zh-CN" w:bidi="ar"/>
              </w:rPr>
              <w:t>建立企业安全风险辨识评估制度。</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科学制定安全风险辨识程序和方法，定期组织专业力量和全体员工全方位、全过程辨识安全风险，形成岗位危险源辨识及安全风险点清单，并持续更新完善。对辨识出的安全风险点进行分析评估，建立企业重大危险源及安全风险清单，绘制企业“红、橙、黄、蓝”安全风险四色图。各类企业要绘制完成企业安全风险四色图</w:t>
            </w:r>
            <w:r>
              <w:rPr>
                <w:rFonts w:hint="eastAsia" w:ascii="仿宋" w:hAnsi="仿宋" w:cs="仿宋"/>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t>建立安全风险辨识评估制度</w:t>
            </w:r>
            <w:r>
              <w:rPr>
                <w:rFonts w:hint="eastAsia" w:ascii="仿宋" w:hAnsi="仿宋" w:cs="仿宋"/>
                <w:i w:val="0"/>
                <w:color w:val="000000"/>
                <w:kern w:val="0"/>
                <w:sz w:val="21"/>
                <w:szCs w:val="21"/>
                <w:u w:val="none"/>
                <w:lang w:val="en-US" w:eastAsia="zh-CN" w:bidi="ar"/>
              </w:rPr>
              <w:t>、安全风险清单。</w:t>
            </w:r>
          </w:p>
        </w:tc>
        <w:tc>
          <w:tcPr>
            <w:tcW w:w="27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216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十、</w:t>
            </w:r>
            <w:r>
              <w:rPr>
                <w:rFonts w:hint="eastAsia" w:ascii="仿宋" w:hAnsi="仿宋" w:eastAsia="仿宋" w:cs="仿宋"/>
                <w:b w:val="0"/>
                <w:bCs/>
                <w:i w:val="0"/>
                <w:color w:val="000000"/>
                <w:kern w:val="0"/>
                <w:sz w:val="21"/>
                <w:szCs w:val="21"/>
                <w:u w:val="none"/>
                <w:lang w:val="en-US" w:eastAsia="zh-CN" w:bidi="ar"/>
              </w:rPr>
              <w:t>建立安全风险管控制度。</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企业要对安全风险进行分级分类管理，建立风险管控责任清单和风险管控措施清单，从组织、制度、技术、应急等方面对安全风险进行有效管控。针对高危工艺、设备、物品、场所和岗位等重点环节，</w:t>
            </w:r>
            <w:r>
              <w:rPr>
                <w:rFonts w:hint="eastAsia" w:ascii="仿宋" w:hAnsi="仿宋" w:cs="仿宋"/>
                <w:i w:val="0"/>
                <w:color w:val="000000"/>
                <w:kern w:val="0"/>
                <w:sz w:val="21"/>
                <w:szCs w:val="21"/>
                <w:u w:val="none"/>
                <w:lang w:val="en-US" w:eastAsia="zh-CN" w:bidi="ar"/>
              </w:rPr>
              <w:t>持续监测</w:t>
            </w:r>
            <w:r>
              <w:rPr>
                <w:rFonts w:hint="eastAsia" w:ascii="仿宋" w:hAnsi="仿宋" w:eastAsia="仿宋" w:cs="仿宋"/>
                <w:i w:val="0"/>
                <w:color w:val="000000"/>
                <w:kern w:val="0"/>
                <w:sz w:val="21"/>
                <w:szCs w:val="21"/>
                <w:u w:val="none"/>
                <w:lang w:val="en-US" w:eastAsia="zh-CN" w:bidi="ar"/>
              </w:rPr>
              <w:t>运营状况和危险源变化后的风险状况，动态评估、调整风险等级和管控措施。各类企业要建立完善安全风险管控制度</w:t>
            </w:r>
            <w:r>
              <w:rPr>
                <w:rFonts w:hint="eastAsia" w:ascii="仿宋" w:hAnsi="仿宋" w:cs="仿宋"/>
                <w:i w:val="0"/>
                <w:color w:val="000000"/>
                <w:kern w:val="0"/>
                <w:sz w:val="21"/>
                <w:szCs w:val="21"/>
                <w:u w:val="none"/>
                <w:lang w:val="en-US" w:eastAsia="zh-CN" w:bidi="ar"/>
              </w:rPr>
              <w:t>、管控责任清单</w:t>
            </w:r>
            <w:r>
              <w:rPr>
                <w:rFonts w:hint="eastAsia" w:ascii="仿宋" w:hAnsi="仿宋" w:eastAsia="仿宋" w:cs="仿宋"/>
                <w:i w:val="0"/>
                <w:color w:val="000000"/>
                <w:kern w:val="0"/>
                <w:sz w:val="21"/>
                <w:szCs w:val="21"/>
                <w:u w:val="none"/>
                <w:lang w:val="en-US" w:eastAsia="zh-CN" w:bidi="ar"/>
              </w:rPr>
              <w:t>。</w:t>
            </w:r>
          </w:p>
        </w:tc>
        <w:tc>
          <w:tcPr>
            <w:tcW w:w="276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214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十一、</w:t>
            </w:r>
            <w:r>
              <w:rPr>
                <w:rFonts w:hint="eastAsia" w:ascii="仿宋" w:hAnsi="仿宋" w:eastAsia="仿宋" w:cs="仿宋"/>
                <w:b w:val="0"/>
                <w:bCs/>
                <w:i w:val="0"/>
                <w:color w:val="000000"/>
                <w:kern w:val="0"/>
                <w:sz w:val="21"/>
                <w:szCs w:val="21"/>
                <w:u w:val="none"/>
                <w:lang w:val="en-US" w:eastAsia="zh-CN" w:bidi="ar"/>
              </w:rPr>
              <w:t>建立安全风险警示报告制度。</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企业要在醒目位置和重点区域分别设置安全风险公告栏，制作岗位安全风险告知卡，明确安全风险的基本情况和</w:t>
            </w:r>
            <w:r>
              <w:rPr>
                <w:rFonts w:hint="eastAsia" w:ascii="仿宋" w:hAnsi="仿宋" w:cs="仿宋"/>
                <w:i w:val="0"/>
                <w:color w:val="000000"/>
                <w:kern w:val="0"/>
                <w:sz w:val="21"/>
                <w:szCs w:val="21"/>
                <w:u w:val="none"/>
                <w:lang w:val="en-US" w:eastAsia="zh-CN" w:bidi="ar"/>
              </w:rPr>
              <w:t>管控、应急处置</w:t>
            </w:r>
            <w:r>
              <w:rPr>
                <w:rFonts w:hint="eastAsia" w:ascii="仿宋" w:hAnsi="仿宋" w:eastAsia="仿宋" w:cs="仿宋"/>
                <w:i w:val="0"/>
                <w:color w:val="000000"/>
                <w:kern w:val="0"/>
                <w:sz w:val="21"/>
                <w:szCs w:val="21"/>
                <w:u w:val="none"/>
                <w:lang w:val="en-US" w:eastAsia="zh-CN" w:bidi="ar"/>
              </w:rPr>
              <w:t>措施。对存在重大安全风险的工作场所和岗位，设置明显警示标志，并强化危险源监测和预警。建立健全安全生产风险报告制度，定期向监管部门报送安全风险清单和管控工作情况，接受政府监管和社会监督。各类企业要制定完成岗位安全风险告知卡</w:t>
            </w:r>
            <w:r>
              <w:rPr>
                <w:rFonts w:hint="eastAsia" w:ascii="仿宋" w:hAnsi="仿宋" w:cs="仿宋"/>
                <w:i w:val="0"/>
                <w:color w:val="000000"/>
                <w:kern w:val="0"/>
                <w:sz w:val="21"/>
                <w:szCs w:val="21"/>
                <w:u w:val="none"/>
                <w:lang w:val="en-US" w:eastAsia="zh-CN" w:bidi="ar"/>
              </w:rPr>
              <w:t>，建立安全风险管控措施清单、应急处置清单。</w:t>
            </w:r>
          </w:p>
        </w:tc>
        <w:tc>
          <w:tcPr>
            <w:tcW w:w="276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发改局（经贸局）、公安局、住建局、交运局、水利局、文旅局、应急管理局、市场监管局、自然资源局、农业农村局、市生态环境局佛坪分局、卫健局、教体局、气象局、消防救援大队、公路管理段等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72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十二、</w:t>
            </w:r>
            <w:r>
              <w:rPr>
                <w:rFonts w:hint="eastAsia" w:ascii="仿宋" w:hAnsi="仿宋" w:eastAsia="仿宋" w:cs="仿宋"/>
                <w:b w:val="0"/>
                <w:bCs/>
                <w:i w:val="0"/>
                <w:color w:val="000000"/>
                <w:kern w:val="0"/>
                <w:sz w:val="21"/>
                <w:szCs w:val="21"/>
                <w:u w:val="none"/>
                <w:lang w:val="en-US" w:eastAsia="zh-CN" w:bidi="ar"/>
              </w:rPr>
              <w:t>加强安全隐患排查。</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企业要建立事故隐患排查、登记评估、销号报告制度</w:t>
            </w:r>
            <w:r>
              <w:rPr>
                <w:rFonts w:hint="eastAsia" w:ascii="仿宋" w:hAnsi="仿宋" w:cs="仿宋"/>
                <w:i w:val="0"/>
                <w:color w:val="000000"/>
                <w:kern w:val="0"/>
                <w:sz w:val="21"/>
                <w:szCs w:val="21"/>
                <w:u w:val="none"/>
                <w:lang w:val="en-US" w:eastAsia="zh-CN" w:bidi="ar"/>
              </w:rPr>
              <w:t>，常态化开展隐患排查</w:t>
            </w:r>
            <w:r>
              <w:rPr>
                <w:rFonts w:hint="eastAsia" w:ascii="仿宋" w:hAnsi="仿宋" w:eastAsia="仿宋" w:cs="仿宋"/>
                <w:i w:val="0"/>
                <w:color w:val="000000"/>
                <w:kern w:val="0"/>
                <w:sz w:val="21"/>
                <w:szCs w:val="21"/>
                <w:u w:val="none"/>
                <w:lang w:val="en-US" w:eastAsia="zh-CN" w:bidi="ar"/>
              </w:rPr>
              <w:t>。建立隐患举报奖励制度，鼓励职工发现和举报事故隐患，推动全员参与自主排查隐患。各类企业要</w:t>
            </w:r>
            <w:r>
              <w:rPr>
                <w:rFonts w:hint="eastAsia" w:ascii="仿宋" w:hAnsi="仿宋" w:cs="仿宋"/>
                <w:i w:val="0"/>
                <w:color w:val="000000"/>
                <w:kern w:val="0"/>
                <w:sz w:val="21"/>
                <w:szCs w:val="21"/>
                <w:u w:val="none"/>
                <w:lang w:val="en-US" w:eastAsia="zh-CN" w:bidi="ar"/>
              </w:rPr>
              <w:t>建立</w:t>
            </w:r>
            <w:r>
              <w:rPr>
                <w:rFonts w:hint="eastAsia" w:ascii="仿宋" w:hAnsi="仿宋" w:eastAsia="仿宋" w:cs="仿宋"/>
                <w:i w:val="0"/>
                <w:color w:val="000000"/>
                <w:kern w:val="0"/>
                <w:sz w:val="21"/>
                <w:szCs w:val="21"/>
                <w:u w:val="none"/>
                <w:lang w:val="en-US" w:eastAsia="zh-CN" w:bidi="ar"/>
              </w:rPr>
              <w:t>隐患排查治理制度</w:t>
            </w:r>
            <w:r>
              <w:rPr>
                <w:rFonts w:hint="eastAsia" w:ascii="仿宋" w:hAnsi="仿宋" w:cs="仿宋"/>
                <w:i w:val="0"/>
                <w:color w:val="000000"/>
                <w:kern w:val="0"/>
                <w:sz w:val="21"/>
                <w:szCs w:val="21"/>
                <w:u w:val="none"/>
                <w:lang w:val="en-US" w:eastAsia="zh-CN" w:bidi="ar"/>
              </w:rPr>
              <w:t>，</w:t>
            </w:r>
            <w:r>
              <w:rPr>
                <w:rFonts w:hint="eastAsia" w:ascii="仿宋" w:hAnsi="仿宋" w:eastAsia="仿宋" w:cs="仿宋"/>
                <w:i w:val="0"/>
                <w:color w:val="000000"/>
                <w:kern w:val="0"/>
                <w:sz w:val="21"/>
                <w:szCs w:val="21"/>
                <w:u w:val="none"/>
                <w:lang w:val="en-US" w:eastAsia="zh-CN" w:bidi="ar"/>
              </w:rPr>
              <w:t>制定隐患排查治理清单。</w:t>
            </w:r>
          </w:p>
        </w:tc>
        <w:tc>
          <w:tcPr>
            <w:tcW w:w="27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81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及时向负有安全生产监管职责的部门和企业职代会“双报告”风险管控和隐患排查治理情况。</w:t>
            </w:r>
          </w:p>
        </w:tc>
        <w:tc>
          <w:tcPr>
            <w:tcW w:w="27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63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十三、</w:t>
            </w:r>
            <w:r>
              <w:rPr>
                <w:rFonts w:hint="eastAsia" w:ascii="仿宋" w:hAnsi="仿宋" w:eastAsia="仿宋" w:cs="仿宋"/>
                <w:b w:val="0"/>
                <w:bCs/>
                <w:i w:val="0"/>
                <w:color w:val="000000"/>
                <w:kern w:val="0"/>
                <w:sz w:val="21"/>
                <w:szCs w:val="21"/>
                <w:u w:val="none"/>
                <w:lang w:val="en-US" w:eastAsia="zh-CN" w:bidi="ar"/>
              </w:rPr>
              <w:t>严格落实治理措施。</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企业要严格对照行业重大事故隐患判定标准，对重大隐患落实“一隐患一方案”，做到整改治理责任、措施、资金、时限和预案“五到位”，实施闭环管理，并及时向负有安全监管职责的部门报告。一般隐患要及时发现立即整改。</w:t>
            </w:r>
          </w:p>
        </w:tc>
        <w:tc>
          <w:tcPr>
            <w:tcW w:w="27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33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r>
              <w:rPr>
                <w:rFonts w:hint="eastAsia" w:ascii="仿宋" w:hAnsi="仿宋" w:eastAsia="仿宋" w:cs="仿宋"/>
                <w:i w:val="0"/>
                <w:color w:val="000000"/>
                <w:kern w:val="0"/>
                <w:sz w:val="21"/>
                <w:szCs w:val="21"/>
                <w:u w:val="none"/>
                <w:lang w:val="en-US" w:eastAsia="zh-CN" w:bidi="ar"/>
              </w:rPr>
              <w:t>、各有关部门和各类企业要建立完善互联互通的隐患排查治理“一张网”信息化管理系统，实现动态分析、全过程记录管理和评价。</w:t>
            </w:r>
          </w:p>
        </w:tc>
        <w:tc>
          <w:tcPr>
            <w:tcW w:w="276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1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十四、</w:t>
            </w:r>
            <w:r>
              <w:rPr>
                <w:rFonts w:hint="eastAsia" w:ascii="仿宋" w:hAnsi="仿宋" w:eastAsia="仿宋" w:cs="仿宋"/>
                <w:b w:val="0"/>
                <w:bCs/>
                <w:i w:val="0"/>
                <w:color w:val="000000"/>
                <w:kern w:val="0"/>
                <w:sz w:val="21"/>
                <w:szCs w:val="21"/>
                <w:u w:val="none"/>
                <w:lang w:val="en-US" w:eastAsia="zh-CN" w:bidi="ar"/>
              </w:rPr>
              <w:t>建立完善企业安全承诺制度。</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r>
              <w:rPr>
                <w:rFonts w:hint="eastAsia" w:ascii="仿宋" w:hAnsi="仿宋" w:eastAsia="仿宋" w:cs="仿宋"/>
                <w:i w:val="0"/>
                <w:color w:val="000000"/>
                <w:kern w:val="0"/>
                <w:sz w:val="21"/>
                <w:szCs w:val="21"/>
                <w:u w:val="none"/>
                <w:lang w:val="en-US" w:eastAsia="zh-CN" w:bidi="ar"/>
              </w:rPr>
              <w:t>、各有关部门对直接组织签订承诺书的单位年度检查要达到100%。</w:t>
            </w:r>
          </w:p>
        </w:tc>
        <w:tc>
          <w:tcPr>
            <w:tcW w:w="276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2022年</w:t>
            </w:r>
          </w:p>
        </w:tc>
      </w:tr>
      <w:tr>
        <w:tblPrEx>
          <w:tblCellMar>
            <w:top w:w="0" w:type="dxa"/>
            <w:left w:w="0" w:type="dxa"/>
            <w:bottom w:w="0" w:type="dxa"/>
            <w:right w:w="0" w:type="dxa"/>
          </w:tblCellMar>
        </w:tblPrEx>
        <w:trPr>
          <w:trHeight w:val="287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auto"/>
                <w:kern w:val="0"/>
                <w:sz w:val="21"/>
                <w:szCs w:val="21"/>
                <w:highlight w:val="none"/>
                <w:u w:val="none"/>
                <w:lang w:val="en-US" w:eastAsia="zh-CN" w:bidi="ar"/>
              </w:rPr>
            </w:pPr>
            <w:r>
              <w:rPr>
                <w:rFonts w:hint="eastAsia" w:ascii="仿宋" w:hAnsi="仿宋" w:cs="仿宋"/>
                <w:b w:val="0"/>
                <w:bCs/>
                <w:i w:val="0"/>
                <w:color w:val="auto"/>
                <w:kern w:val="0"/>
                <w:sz w:val="21"/>
                <w:szCs w:val="21"/>
                <w:highlight w:val="none"/>
                <w:u w:val="none"/>
                <w:lang w:val="en-US" w:eastAsia="zh-CN" w:bidi="ar"/>
              </w:rPr>
              <w:t>十五、</w:t>
            </w:r>
            <w:r>
              <w:rPr>
                <w:rFonts w:hint="eastAsia" w:ascii="仿宋" w:hAnsi="仿宋" w:eastAsia="仿宋" w:cs="仿宋"/>
                <w:b w:val="0"/>
                <w:bCs/>
                <w:i w:val="0"/>
                <w:color w:val="auto"/>
                <w:kern w:val="0"/>
                <w:sz w:val="21"/>
                <w:szCs w:val="21"/>
                <w:highlight w:val="none"/>
                <w:u w:val="none"/>
                <w:lang w:val="en-US" w:eastAsia="zh-CN" w:bidi="ar"/>
              </w:rPr>
              <w:t>完善落实安全生产诚信制度。</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各</w:t>
            </w:r>
            <w:r>
              <w:rPr>
                <w:rFonts w:hint="eastAsia" w:ascii="仿宋" w:hAnsi="仿宋" w:cs="仿宋"/>
                <w:i w:val="0"/>
                <w:color w:val="auto"/>
                <w:kern w:val="0"/>
                <w:sz w:val="21"/>
                <w:szCs w:val="21"/>
                <w:highlight w:val="none"/>
                <w:u w:val="none"/>
                <w:lang w:val="en-US" w:eastAsia="zh-CN" w:bidi="ar"/>
              </w:rPr>
              <w:t>镇办</w:t>
            </w:r>
            <w:r>
              <w:rPr>
                <w:rFonts w:hint="eastAsia" w:ascii="仿宋" w:hAnsi="仿宋" w:eastAsia="仿宋" w:cs="仿宋"/>
                <w:i w:val="0"/>
                <w:color w:val="auto"/>
                <w:kern w:val="0"/>
                <w:sz w:val="21"/>
                <w:szCs w:val="21"/>
                <w:highlight w:val="none"/>
                <w:u w:val="none"/>
                <w:lang w:val="en-US" w:eastAsia="zh-CN" w:bidi="ar"/>
              </w:rPr>
              <w:t>、各有关部门要健全完善安全生产失信行为联合惩戒制度，对发生较大以上生产安全事故的，或一个年度内累计发生责任事故死亡3人及以上生产安全事故的，存在以隐蔽、欺骗或阻碍等方式逃避、对抗安全生产监管的，违章指挥、违章作业产生重大安全隐患的，违规更改工艺流程、破坏监测监控设施的，瞒报、谎报、迟报事故等主观故意行为的单位及主要责任人，依法依规将其纳入“信用陕西”平台，加强失信联合惩戒。制定出台加强企业安全生产诚信体系建设制度。</w:t>
            </w:r>
          </w:p>
        </w:tc>
        <w:tc>
          <w:tcPr>
            <w:tcW w:w="276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发改局（经贸局）、公安局、住建局、交运局、水利局、文旅局、应急管理局、市场监管局、自然资源局、农业农村局、市生态环境局佛坪分局、卫健局、教体局、气象局、消防救援大队、公路管理段等负有安全生产监管职责的部门，</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67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十六、</w:t>
            </w:r>
            <w:r>
              <w:rPr>
                <w:rFonts w:hint="eastAsia" w:ascii="仿宋" w:hAnsi="仿宋" w:eastAsia="仿宋" w:cs="仿宋"/>
                <w:b w:val="0"/>
                <w:bCs/>
                <w:i w:val="0"/>
                <w:color w:val="000000"/>
                <w:kern w:val="0"/>
                <w:sz w:val="21"/>
                <w:szCs w:val="21"/>
                <w:u w:val="none"/>
                <w:lang w:val="en-US" w:eastAsia="zh-CN" w:bidi="ar"/>
              </w:rPr>
              <w:t>提升专业技术服务机构服务水平。</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r>
              <w:rPr>
                <w:rFonts w:hint="eastAsia" w:ascii="仿宋" w:hAnsi="仿宋" w:eastAsia="仿宋" w:cs="仿宋"/>
                <w:i w:val="0"/>
                <w:color w:val="000000"/>
                <w:kern w:val="0"/>
                <w:sz w:val="21"/>
                <w:szCs w:val="21"/>
                <w:u w:val="none"/>
                <w:lang w:val="en-US" w:eastAsia="zh-CN" w:bidi="ar"/>
              </w:rPr>
              <w:t>、各有关部门要筛选一批专业化安全技术服务机构，支持做大做强，为企业提供高水平安全技术和管理服务，同时加强监督管理。制定出台技术服务机构评价结果公开和第三方评估制度，确保规范运作，切实为企业提供有效技术支撑。</w:t>
            </w:r>
          </w:p>
        </w:tc>
        <w:tc>
          <w:tcPr>
            <w:tcW w:w="276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24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1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cs="仿宋"/>
                <w:b w:val="0"/>
                <w:bCs/>
                <w:i w:val="0"/>
                <w:color w:val="000000"/>
                <w:kern w:val="0"/>
                <w:sz w:val="21"/>
                <w:szCs w:val="21"/>
                <w:u w:val="none"/>
                <w:lang w:val="en-US" w:eastAsia="zh-CN" w:bidi="ar"/>
              </w:rPr>
              <w:t>十七、</w:t>
            </w:r>
            <w:r>
              <w:rPr>
                <w:rFonts w:hint="eastAsia" w:ascii="仿宋" w:hAnsi="仿宋" w:eastAsia="仿宋" w:cs="仿宋"/>
                <w:b w:val="0"/>
                <w:bCs/>
                <w:i w:val="0"/>
                <w:color w:val="000000"/>
                <w:kern w:val="0"/>
                <w:sz w:val="21"/>
                <w:szCs w:val="21"/>
                <w:u w:val="none"/>
                <w:lang w:val="en-US" w:eastAsia="zh-CN" w:bidi="ar"/>
              </w:rPr>
              <w:t>充分发挥安责险参与风险评估和事故预防功能。</w:t>
            </w: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推动非煤矿山、危险化学品、烟花爆竹、交通运输、</w:t>
            </w:r>
            <w:r>
              <w:rPr>
                <w:rFonts w:hint="eastAsia" w:ascii="仿宋" w:hAnsi="仿宋" w:cs="仿宋"/>
                <w:i w:val="0"/>
                <w:color w:val="000000"/>
                <w:kern w:val="0"/>
                <w:sz w:val="21"/>
                <w:szCs w:val="21"/>
                <w:u w:val="none"/>
                <w:lang w:val="en-US" w:eastAsia="zh-CN" w:bidi="ar"/>
              </w:rPr>
              <w:t>建设工程</w:t>
            </w:r>
            <w:r>
              <w:rPr>
                <w:rFonts w:hint="eastAsia" w:ascii="仿宋" w:hAnsi="仿宋" w:eastAsia="仿宋" w:cs="仿宋"/>
                <w:i w:val="0"/>
                <w:color w:val="000000"/>
                <w:kern w:val="0"/>
                <w:sz w:val="21"/>
                <w:szCs w:val="21"/>
                <w:u w:val="none"/>
                <w:lang w:val="en-US" w:eastAsia="zh-CN" w:bidi="ar"/>
              </w:rPr>
              <w:t>、民爆物品、渔业生产等高危行业领域企业严格落实《陕西省高危行业强制实施安全生产责任保险工作实施方案》（陕应急〔2019〕300号），依法依规投保安全生产责任保险，并覆盖全体从业人员并包含劳务派遣人员。鼓励其他行业领域企业投保安全生产责任保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县发改局（经贸局）</w:t>
            </w:r>
            <w:r>
              <w:rPr>
                <w:rFonts w:hint="eastAsia" w:ascii="仿宋" w:hAnsi="仿宋" w:eastAsia="仿宋" w:cs="仿宋"/>
                <w:i w:val="0"/>
                <w:color w:val="000000"/>
                <w:kern w:val="0"/>
                <w:sz w:val="21"/>
                <w:szCs w:val="21"/>
                <w:u w:val="none"/>
                <w:lang w:val="en-US" w:eastAsia="zh-CN" w:bidi="ar"/>
              </w:rPr>
              <w:t>、</w:t>
            </w:r>
            <w:r>
              <w:rPr>
                <w:rFonts w:hint="eastAsia" w:ascii="仿宋" w:hAnsi="仿宋" w:cs="仿宋"/>
                <w:i w:val="0"/>
                <w:color w:val="000000"/>
                <w:kern w:val="0"/>
                <w:sz w:val="21"/>
                <w:szCs w:val="21"/>
                <w:u w:val="none"/>
                <w:lang w:val="en-US" w:eastAsia="zh-CN" w:bidi="ar"/>
              </w:rPr>
              <w:t>公安局、</w:t>
            </w:r>
            <w:r>
              <w:rPr>
                <w:rFonts w:hint="eastAsia" w:ascii="仿宋" w:hAnsi="仿宋" w:eastAsia="仿宋" w:cs="仿宋"/>
                <w:i w:val="0"/>
                <w:color w:val="000000"/>
                <w:kern w:val="0"/>
                <w:sz w:val="21"/>
                <w:szCs w:val="21"/>
                <w:u w:val="none"/>
                <w:lang w:val="en-US" w:eastAsia="zh-CN" w:bidi="ar"/>
              </w:rPr>
              <w:t>住建局、交运局、</w:t>
            </w:r>
            <w:r>
              <w:rPr>
                <w:rFonts w:hint="eastAsia" w:ascii="仿宋" w:hAnsi="仿宋" w:cs="仿宋"/>
                <w:i w:val="0"/>
                <w:color w:val="000000"/>
                <w:kern w:val="0"/>
                <w:sz w:val="21"/>
                <w:szCs w:val="21"/>
                <w:u w:val="none"/>
                <w:lang w:val="en-US" w:eastAsia="zh-CN" w:bidi="ar"/>
              </w:rPr>
              <w:t>自然资源局、</w:t>
            </w:r>
            <w:r>
              <w:rPr>
                <w:rFonts w:hint="eastAsia" w:ascii="仿宋" w:hAnsi="仿宋" w:eastAsia="仿宋" w:cs="仿宋"/>
                <w:i w:val="0"/>
                <w:color w:val="000000"/>
                <w:kern w:val="0"/>
                <w:sz w:val="21"/>
                <w:szCs w:val="21"/>
                <w:u w:val="none"/>
                <w:lang w:val="en-US" w:eastAsia="zh-CN" w:bidi="ar"/>
              </w:rPr>
              <w:t>水利局、农业农村局、应急</w:t>
            </w:r>
            <w:r>
              <w:rPr>
                <w:rFonts w:hint="eastAsia" w:ascii="仿宋" w:hAnsi="仿宋" w:cs="仿宋"/>
                <w:i w:val="0"/>
                <w:color w:val="000000"/>
                <w:kern w:val="0"/>
                <w:sz w:val="21"/>
                <w:szCs w:val="21"/>
                <w:u w:val="none"/>
                <w:lang w:val="en-US" w:eastAsia="zh-CN" w:bidi="ar"/>
              </w:rPr>
              <w:t>管理</w:t>
            </w:r>
            <w:r>
              <w:rPr>
                <w:rFonts w:hint="eastAsia" w:ascii="仿宋" w:hAnsi="仿宋" w:eastAsia="仿宋" w:cs="仿宋"/>
                <w:i w:val="0"/>
                <w:color w:val="000000"/>
                <w:kern w:val="0"/>
                <w:sz w:val="21"/>
                <w:szCs w:val="21"/>
                <w:u w:val="none"/>
                <w:lang w:val="en-US" w:eastAsia="zh-CN" w:bidi="ar"/>
              </w:rPr>
              <w:t>局等</w:t>
            </w:r>
            <w:r>
              <w:rPr>
                <w:rFonts w:hint="eastAsia" w:ascii="仿宋" w:hAnsi="仿宋" w:cs="仿宋"/>
                <w:i w:val="0"/>
                <w:color w:val="000000"/>
                <w:kern w:val="0"/>
                <w:sz w:val="21"/>
                <w:szCs w:val="21"/>
                <w:u w:val="none"/>
                <w:lang w:val="en-US" w:eastAsia="zh-CN" w:bidi="ar"/>
              </w:rPr>
              <w:t>行业</w:t>
            </w:r>
            <w:r>
              <w:rPr>
                <w:rFonts w:hint="eastAsia" w:ascii="仿宋" w:hAnsi="仿宋" w:eastAsia="仿宋" w:cs="仿宋"/>
                <w:i w:val="0"/>
                <w:color w:val="000000"/>
                <w:kern w:val="0"/>
                <w:sz w:val="21"/>
                <w:szCs w:val="21"/>
                <w:u w:val="none"/>
                <w:lang w:val="en-US" w:eastAsia="zh-CN" w:bidi="ar"/>
              </w:rPr>
              <w:t>监管部门</w:t>
            </w:r>
            <w:r>
              <w:rPr>
                <w:rFonts w:hint="eastAsia" w:ascii="仿宋" w:hAnsi="仿宋" w:cs="仿宋"/>
                <w:i w:val="0"/>
                <w:color w:val="000000"/>
                <w:kern w:val="0"/>
                <w:sz w:val="21"/>
                <w:szCs w:val="21"/>
                <w:u w:val="none"/>
                <w:lang w:val="en-US" w:eastAsia="zh-CN" w:bidi="ar"/>
              </w:rPr>
              <w:t>按职责分工负责，</w:t>
            </w:r>
            <w:r>
              <w:rPr>
                <w:rFonts w:hint="eastAsia" w:ascii="仿宋" w:hAnsi="仿宋" w:eastAsia="仿宋" w:cs="仿宋"/>
                <w:i w:val="0"/>
                <w:color w:val="000000"/>
                <w:kern w:val="0"/>
                <w:sz w:val="21"/>
                <w:szCs w:val="21"/>
                <w:u w:val="none"/>
                <w:lang w:val="en-US" w:eastAsia="zh-CN" w:bidi="ar"/>
              </w:rPr>
              <w:t>各</w:t>
            </w:r>
            <w:r>
              <w:rPr>
                <w:rFonts w:hint="eastAsia" w:ascii="仿宋" w:hAnsi="仿宋" w:cs="仿宋"/>
                <w:i w:val="0"/>
                <w:color w:val="000000"/>
                <w:kern w:val="0"/>
                <w:sz w:val="21"/>
                <w:szCs w:val="21"/>
                <w:u w:val="none"/>
                <w:lang w:val="en-US" w:eastAsia="zh-CN" w:bidi="ar"/>
              </w:rPr>
              <w:t>镇办</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9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19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kern w:val="0"/>
                <w:sz w:val="21"/>
                <w:szCs w:val="21"/>
                <w:u w:val="none"/>
                <w:lang w:val="en-US" w:eastAsia="zh-CN" w:bidi="ar"/>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应急管理部门全部建立安责险信息化管理平台。</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县应急管理局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r>
        <w:tblPrEx>
          <w:tblCellMar>
            <w:top w:w="0" w:type="dxa"/>
            <w:left w:w="0" w:type="dxa"/>
            <w:bottom w:w="0" w:type="dxa"/>
            <w:right w:w="0" w:type="dxa"/>
          </w:tblCellMar>
        </w:tblPrEx>
        <w:trPr>
          <w:trHeight w:val="107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1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kern w:val="0"/>
                <w:sz w:val="21"/>
                <w:szCs w:val="21"/>
                <w:u w:val="none"/>
                <w:lang w:val="en-US" w:eastAsia="zh-CN" w:bidi="ar"/>
              </w:rPr>
            </w:pPr>
          </w:p>
        </w:tc>
        <w:tc>
          <w:tcPr>
            <w:tcW w:w="8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对所有承保安责险的保险机构开展预防技术服务情况</w:t>
            </w:r>
            <w:r>
              <w:rPr>
                <w:rFonts w:hint="eastAsia" w:ascii="仿宋" w:hAnsi="仿宋" w:cs="仿宋"/>
                <w:i w:val="0"/>
                <w:color w:val="000000"/>
                <w:kern w:val="0"/>
                <w:sz w:val="21"/>
                <w:szCs w:val="21"/>
                <w:u w:val="none"/>
                <w:lang w:val="en-US" w:eastAsia="zh-CN" w:bidi="ar"/>
              </w:rPr>
              <w:t>监督管理</w:t>
            </w:r>
            <w:r>
              <w:rPr>
                <w:rFonts w:hint="eastAsia" w:ascii="仿宋" w:hAnsi="仿宋" w:eastAsia="仿宋" w:cs="仿宋"/>
                <w:i w:val="0"/>
                <w:color w:val="000000"/>
                <w:kern w:val="0"/>
                <w:sz w:val="21"/>
                <w:szCs w:val="21"/>
                <w:u w:val="none"/>
                <w:lang w:val="en-US" w:eastAsia="zh-CN" w:bidi="ar"/>
              </w:rPr>
              <w:t>，并制定实施第三方评估公示制度。</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color w:val="000000"/>
                <w:sz w:val="21"/>
                <w:szCs w:val="21"/>
                <w:u w:val="none"/>
                <w:lang w:val="en-US"/>
              </w:rPr>
            </w:pPr>
            <w:r>
              <w:rPr>
                <w:rFonts w:hint="eastAsia" w:ascii="仿宋" w:hAnsi="仿宋" w:cs="仿宋"/>
                <w:i w:val="0"/>
                <w:color w:val="000000"/>
                <w:kern w:val="0"/>
                <w:sz w:val="21"/>
                <w:szCs w:val="21"/>
                <w:u w:val="none"/>
                <w:lang w:val="en-US" w:eastAsia="zh-CN" w:bidi="ar"/>
              </w:rPr>
              <w:t>县应急管理局</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2021年</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000000" w:themeColor="text1"/>
          <w:spacing w:val="0"/>
          <w:sz w:val="44"/>
          <w:szCs w:val="3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32"/>
          <w14:textFill>
            <w14:solidFill>
              <w14:schemeClr w14:val="tx1"/>
            </w14:solidFill>
          </w14:textFill>
        </w:rPr>
        <w:t>全</w:t>
      </w:r>
      <w:r>
        <w:rPr>
          <w:rFonts w:hint="eastAsia" w:ascii="方正小标宋简体" w:hAnsi="方正小标宋简体" w:eastAsia="方正小标宋简体" w:cs="方正小标宋简体"/>
          <w:color w:val="000000" w:themeColor="text1"/>
          <w:spacing w:val="0"/>
          <w:sz w:val="44"/>
          <w:szCs w:val="32"/>
          <w:lang w:val="en-US" w:eastAsia="zh-CN"/>
          <w14:textFill>
            <w14:solidFill>
              <w14:schemeClr w14:val="tx1"/>
            </w14:solidFill>
          </w14:textFill>
        </w:rPr>
        <w:t>县</w:t>
      </w:r>
      <w:r>
        <w:rPr>
          <w:rFonts w:hint="eastAsia" w:ascii="方正小标宋简体" w:hAnsi="方正小标宋简体" w:eastAsia="方正小标宋简体" w:cs="方正小标宋简体"/>
          <w:color w:val="000000" w:themeColor="text1"/>
          <w:spacing w:val="0"/>
          <w:sz w:val="44"/>
          <w:szCs w:val="32"/>
          <w14:textFill>
            <w14:solidFill>
              <w14:schemeClr w14:val="tx1"/>
            </w14:solidFill>
          </w14:textFill>
        </w:rPr>
        <w:t>安全生产专项整治三年行动行业领域2021年度工作任务台账</w:t>
      </w:r>
    </w:p>
    <w:p>
      <w:pPr>
        <w:pStyle w:val="7"/>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color w:val="000000" w:themeColor="text1"/>
          <w14:textFill>
            <w14:solidFill>
              <w14:schemeClr w14:val="tx1"/>
            </w14:solidFill>
          </w14:textFill>
        </w:rPr>
      </w:pPr>
    </w:p>
    <w:tbl>
      <w:tblPr>
        <w:tblStyle w:val="5"/>
        <w:tblW w:w="1539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55"/>
        <w:gridCol w:w="1920"/>
        <w:gridCol w:w="4530"/>
        <w:gridCol w:w="1140"/>
        <w:gridCol w:w="420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keepNext w:val="0"/>
              <w:keepLines w:val="0"/>
              <w:widowControl/>
              <w:suppressLineNumbers w:val="0"/>
              <w:spacing w:before="0" w:beforeAutospacing="0" w:after="0" w:afterAutospacing="0"/>
              <w:ind w:left="0" w:right="0"/>
              <w:jc w:val="center"/>
              <w:rPr>
                <w:rFonts w:hint="default" w:ascii="黑体" w:hAnsi="黑体" w:eastAsia="黑体" w:cs="黑体"/>
                <w:color w:val="000000" w:themeColor="text1"/>
                <w:kern w:val="0"/>
                <w:sz w:val="36"/>
                <w:szCs w:val="36"/>
                <w14:textFill>
                  <w14:solidFill>
                    <w14:schemeClr w14:val="tx1"/>
                  </w14:solidFill>
                </w14:textFill>
              </w:rPr>
            </w:pPr>
            <w:r>
              <w:rPr>
                <w:rFonts w:hint="eastAsia" w:ascii="黑体" w:hAnsi="黑体" w:eastAsia="黑体" w:cs="黑体"/>
                <w:color w:val="000000" w:themeColor="text1"/>
                <w:kern w:val="0"/>
                <w:sz w:val="36"/>
                <w:szCs w:val="36"/>
                <w14:textFill>
                  <w14:solidFill>
                    <w14:schemeClr w14:val="tx1"/>
                  </w14:solidFill>
                </w14:textFill>
              </w:rPr>
              <w:t>全</w:t>
            </w:r>
            <w:r>
              <w:rPr>
                <w:rFonts w:hint="eastAsia" w:ascii="黑体" w:hAnsi="黑体" w:eastAsia="黑体" w:cs="黑体"/>
                <w:color w:val="000000" w:themeColor="text1"/>
                <w:kern w:val="0"/>
                <w:sz w:val="36"/>
                <w:szCs w:val="36"/>
                <w:lang w:val="en-US" w:eastAsia="zh-CN"/>
                <w14:textFill>
                  <w14:solidFill>
                    <w14:schemeClr w14:val="tx1"/>
                  </w14:solidFill>
                </w14:textFill>
              </w:rPr>
              <w:t>县</w:t>
            </w:r>
            <w:r>
              <w:rPr>
                <w:rFonts w:hint="eastAsia" w:ascii="黑体" w:hAnsi="黑体" w:eastAsia="黑体" w:cs="黑体"/>
                <w:color w:val="000000" w:themeColor="text1"/>
                <w:kern w:val="0"/>
                <w:sz w:val="36"/>
                <w:szCs w:val="36"/>
                <w14:textFill>
                  <w14:solidFill>
                    <w14:schemeClr w14:val="tx1"/>
                  </w14:solidFill>
                </w14:textFill>
              </w:rPr>
              <w:t>危险化学品领域2021年度工作任务台账（</w:t>
            </w:r>
            <w:r>
              <w:rPr>
                <w:rFonts w:hint="eastAsia" w:ascii="黑体" w:hAnsi="黑体" w:eastAsia="黑体" w:cs="黑体"/>
                <w:color w:val="000000" w:themeColor="text1"/>
                <w:kern w:val="0"/>
                <w:sz w:val="36"/>
                <w:szCs w:val="36"/>
                <w:lang w:val="en-US" w:eastAsia="zh-CN"/>
                <w14:textFill>
                  <w14:solidFill>
                    <w14:schemeClr w14:val="tx1"/>
                  </w14:solidFill>
                </w14:textFill>
              </w:rPr>
              <w:t>21</w:t>
            </w:r>
            <w:r>
              <w:rPr>
                <w:rFonts w:hint="eastAsia" w:ascii="黑体" w:hAnsi="黑体" w:eastAsia="黑体" w:cs="黑体"/>
                <w:color w:val="000000" w:themeColor="text1"/>
                <w:kern w:val="0"/>
                <w:sz w:val="36"/>
                <w:szCs w:val="36"/>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w:t>
            </w:r>
          </w:p>
        </w:tc>
        <w:tc>
          <w:tcPr>
            <w:tcW w:w="2055" w:type="dxa"/>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一、提升危险化学品重大安全风险管控能力</w:t>
            </w:r>
          </w:p>
        </w:tc>
        <w:tc>
          <w:tcPr>
            <w:tcW w:w="192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加强危险化学品使用和废弃处置安全管理</w:t>
            </w:r>
          </w:p>
        </w:tc>
        <w:tc>
          <w:tcPr>
            <w:tcW w:w="453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全面开展废弃危险化学品等危险废物排查</w:t>
            </w:r>
            <w:r>
              <w:rPr>
                <w:rFonts w:hint="eastAsia" w:ascii="仿宋" w:hAnsi="仿宋"/>
                <w:bCs/>
                <w:color w:val="000000" w:themeColor="text1"/>
                <w:kern w:val="32"/>
                <w:sz w:val="21"/>
                <w:szCs w:val="21"/>
                <w:lang w:eastAsia="zh-CN"/>
                <w14:textFill>
                  <w14:solidFill>
                    <w14:schemeClr w14:val="tx1"/>
                  </w14:solidFill>
                </w14:textFill>
              </w:rPr>
              <w:t>，建立完善危险废物环境重点监管单位清单；</w:t>
            </w:r>
            <w:r>
              <w:rPr>
                <w:rFonts w:hint="eastAsia" w:ascii="仿宋" w:hAnsi="仿宋"/>
                <w:bCs/>
                <w:color w:val="000000" w:themeColor="text1"/>
                <w:kern w:val="32"/>
                <w:sz w:val="21"/>
                <w:szCs w:val="21"/>
                <w14:textFill>
                  <w14:solidFill>
                    <w14:schemeClr w14:val="tx1"/>
                  </w14:solidFill>
                </w14:textFill>
              </w:rPr>
              <w:t>持续加大打击违法违规处置危险废物违法犯罪行为力度</w:t>
            </w:r>
            <w:r>
              <w:rPr>
                <w:rFonts w:hint="eastAsia" w:ascii="仿宋" w:hAnsi="仿宋"/>
                <w:bCs/>
                <w:color w:val="000000" w:themeColor="text1"/>
                <w:kern w:val="32"/>
                <w:sz w:val="21"/>
                <w:szCs w:val="21"/>
                <w:lang w:eastAsia="zh-CN"/>
                <w14:textFill>
                  <w14:solidFill>
                    <w14:schemeClr w14:val="tx1"/>
                  </w14:solidFill>
                </w14:textFill>
              </w:rPr>
              <w:t>。</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市</w:t>
            </w:r>
            <w:r>
              <w:rPr>
                <w:rFonts w:hint="eastAsia" w:ascii="仿宋" w:hAnsi="仿宋"/>
                <w:bCs/>
                <w:color w:val="000000" w:themeColor="text1"/>
                <w:kern w:val="32"/>
                <w:sz w:val="21"/>
                <w:szCs w:val="21"/>
                <w:lang w:eastAsia="zh-CN"/>
                <w14:textFill>
                  <w14:solidFill>
                    <w14:schemeClr w14:val="tx1"/>
                  </w14:solidFill>
                </w14:textFill>
              </w:rPr>
              <w:t>生态环境局佛坪分局</w:t>
            </w:r>
          </w:p>
        </w:tc>
        <w:tc>
          <w:tcPr>
            <w:tcW w:w="84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w:t>
            </w:r>
          </w:p>
        </w:tc>
        <w:tc>
          <w:tcPr>
            <w:tcW w:w="2055"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二、提高危险化学品企业本质安全水平</w:t>
            </w:r>
          </w:p>
        </w:tc>
        <w:tc>
          <w:tcPr>
            <w:tcW w:w="192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cs="仿宋"/>
                <w:b w:val="0"/>
                <w:bCs w:val="0"/>
                <w:sz w:val="21"/>
                <w:szCs w:val="21"/>
                <w:lang w:val="en-US" w:eastAsia="zh-CN"/>
              </w:rPr>
            </w:pPr>
          </w:p>
          <w:p>
            <w:pPr>
              <w:keepNext w:val="0"/>
              <w:keepLines w:val="0"/>
              <w:suppressLineNumbers w:val="0"/>
              <w:spacing w:before="0" w:beforeAutospacing="0" w:after="0" w:afterAutospacing="0" w:line="240" w:lineRule="exact"/>
              <w:ind w:left="0" w:right="0"/>
              <w:jc w:val="left"/>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 w:val="0"/>
                <w:bCs w:val="0"/>
                <w:sz w:val="21"/>
                <w:szCs w:val="21"/>
                <w:lang w:val="en-US" w:eastAsia="zh-CN"/>
              </w:rPr>
              <w:t>推进“两重点一重大”储存设施泄露检测报警装置、紧急切断装置、重大危险源在线监测系统建立完善。</w:t>
            </w:r>
          </w:p>
        </w:tc>
        <w:tc>
          <w:tcPr>
            <w:tcW w:w="453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 w:val="0"/>
                <w:bCs w:val="0"/>
                <w:sz w:val="21"/>
                <w:szCs w:val="21"/>
                <w:lang w:val="en-US" w:eastAsia="zh-CN"/>
              </w:rPr>
              <w:t>涉及“两重点一重大”的储存设施上述系统和装置的装备率和使用率必须达到100%。</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sz w:val="21"/>
                <w:szCs w:val="21"/>
                <w:lang w:eastAsia="zh-CN"/>
              </w:rPr>
              <w:t>市生态环境局佛坪分局、县应急管理局、</w:t>
            </w:r>
            <w:r>
              <w:rPr>
                <w:rFonts w:hint="eastAsia" w:ascii="仿宋" w:hAnsi="仿宋" w:cs="仿宋"/>
                <w:sz w:val="21"/>
                <w:szCs w:val="21"/>
                <w:lang w:eastAsia="zh-CN"/>
              </w:rPr>
              <w:t>发改局（经贸局）、</w:t>
            </w:r>
            <w:r>
              <w:rPr>
                <w:rFonts w:hint="eastAsia" w:ascii="仿宋" w:hAnsi="仿宋" w:eastAsia="仿宋" w:cs="仿宋"/>
                <w:sz w:val="21"/>
                <w:szCs w:val="21"/>
                <w:lang w:eastAsia="zh-CN"/>
              </w:rPr>
              <w:t>袁家庄镇、陈家坝镇、长角坝镇、西岔河镇</w:t>
            </w:r>
            <w:r>
              <w:rPr>
                <w:rFonts w:hint="eastAsia" w:ascii="仿宋" w:hAnsi="仿宋" w:eastAsia="仿宋" w:cs="仿宋"/>
                <w:sz w:val="21"/>
                <w:szCs w:val="21"/>
                <w:lang w:val="en-US" w:eastAsia="zh-CN"/>
              </w:rPr>
              <w:t>、</w:t>
            </w:r>
            <w:r>
              <w:rPr>
                <w:rFonts w:hint="eastAsia" w:ascii="仿宋" w:hAnsi="仿宋" w:cs="仿宋"/>
                <w:sz w:val="21"/>
                <w:szCs w:val="21"/>
                <w:lang w:val="en-US" w:eastAsia="zh-CN"/>
              </w:rPr>
              <w:t>各</w:t>
            </w:r>
            <w:r>
              <w:rPr>
                <w:rFonts w:hint="eastAsia" w:ascii="仿宋" w:hAnsi="仿宋" w:eastAsia="仿宋" w:cs="仿宋"/>
                <w:sz w:val="21"/>
                <w:szCs w:val="21"/>
                <w:lang w:val="en-US" w:eastAsia="zh-CN"/>
              </w:rPr>
              <w:t>危化企业</w:t>
            </w:r>
          </w:p>
        </w:tc>
        <w:tc>
          <w:tcPr>
            <w:tcW w:w="84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3</w:t>
            </w:r>
          </w:p>
        </w:tc>
        <w:tc>
          <w:tcPr>
            <w:tcW w:w="2055"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三、提升从业人员专业素质能力</w:t>
            </w:r>
          </w:p>
        </w:tc>
        <w:tc>
          <w:tcPr>
            <w:tcW w:w="192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强化从业人员教育培训</w:t>
            </w:r>
          </w:p>
        </w:tc>
        <w:tc>
          <w:tcPr>
            <w:tcW w:w="453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 w:val="0"/>
                <w:bCs w:val="0"/>
                <w:sz w:val="21"/>
                <w:szCs w:val="21"/>
                <w:lang w:eastAsia="zh-CN"/>
              </w:rPr>
              <w:t>危险化学品经营企业从业人员接受培训和考核合格率必须达到</w:t>
            </w:r>
            <w:r>
              <w:rPr>
                <w:rFonts w:hint="eastAsia" w:ascii="仿宋" w:hAnsi="仿宋" w:eastAsia="仿宋" w:cs="仿宋"/>
                <w:b w:val="0"/>
                <w:bCs w:val="0"/>
                <w:sz w:val="21"/>
                <w:szCs w:val="21"/>
                <w:lang w:val="en-US" w:eastAsia="zh-CN"/>
              </w:rPr>
              <w:t>100%。</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lang w:val="en-US" w:eastAsia="zh-CN"/>
                <w14:textFill>
                  <w14:solidFill>
                    <w14:schemeClr w14:val="tx1"/>
                  </w14:solidFill>
                </w14:textFill>
              </w:rPr>
              <w:t>县</w:t>
            </w:r>
            <w:r>
              <w:rPr>
                <w:rFonts w:hint="eastAsia" w:ascii="仿宋" w:hAnsi="仿宋" w:eastAsia="仿宋" w:cs="仿宋"/>
                <w:bCs/>
                <w:color w:val="000000" w:themeColor="text1"/>
                <w:kern w:val="32"/>
                <w:sz w:val="21"/>
                <w:szCs w:val="21"/>
                <w14:textFill>
                  <w14:solidFill>
                    <w14:schemeClr w14:val="tx1"/>
                  </w14:solidFill>
                </w14:textFill>
              </w:rPr>
              <w:t>应急管理</w:t>
            </w:r>
            <w:r>
              <w:rPr>
                <w:rFonts w:hint="eastAsia" w:ascii="仿宋" w:hAnsi="仿宋" w:eastAsia="仿宋" w:cs="仿宋"/>
                <w:bCs/>
                <w:color w:val="000000" w:themeColor="text1"/>
                <w:kern w:val="32"/>
                <w:sz w:val="21"/>
                <w:szCs w:val="21"/>
                <w:lang w:val="en-US" w:eastAsia="zh-CN"/>
                <w14:textFill>
                  <w14:solidFill>
                    <w14:schemeClr w14:val="tx1"/>
                  </w14:solidFill>
                </w14:textFill>
              </w:rPr>
              <w:t>局</w:t>
            </w:r>
            <w:r>
              <w:rPr>
                <w:rFonts w:hint="eastAsia" w:ascii="仿宋" w:hAnsi="仿宋" w:eastAsia="仿宋" w:cs="仿宋"/>
                <w:bCs/>
                <w:color w:val="000000" w:themeColor="text1"/>
                <w:kern w:val="32"/>
                <w:sz w:val="21"/>
                <w:szCs w:val="21"/>
                <w14:textFill>
                  <w14:solidFill>
                    <w14:schemeClr w14:val="tx1"/>
                  </w14:solidFill>
                </w14:textFill>
              </w:rPr>
              <w:t>、</w:t>
            </w:r>
            <w:r>
              <w:rPr>
                <w:rFonts w:hint="eastAsia" w:ascii="仿宋" w:hAnsi="仿宋" w:cs="仿宋"/>
                <w:sz w:val="21"/>
                <w:szCs w:val="21"/>
                <w:lang w:eastAsia="zh-CN"/>
              </w:rPr>
              <w:t>发改局（经贸局）、</w:t>
            </w:r>
            <w:r>
              <w:rPr>
                <w:rFonts w:hint="eastAsia" w:ascii="仿宋" w:hAnsi="仿宋" w:eastAsia="仿宋" w:cs="仿宋"/>
                <w:sz w:val="21"/>
                <w:szCs w:val="21"/>
                <w:lang w:eastAsia="zh-CN"/>
              </w:rPr>
              <w:t>袁家庄镇、陈家坝镇、长角坝镇、西岔河镇</w:t>
            </w:r>
            <w:r>
              <w:rPr>
                <w:rFonts w:hint="eastAsia" w:ascii="仿宋" w:hAnsi="仿宋" w:eastAsia="仿宋" w:cs="仿宋"/>
                <w:sz w:val="21"/>
                <w:szCs w:val="21"/>
                <w:lang w:val="en-US" w:eastAsia="zh-CN"/>
              </w:rPr>
              <w:t>、</w:t>
            </w:r>
            <w:r>
              <w:rPr>
                <w:rFonts w:hint="eastAsia" w:ascii="仿宋" w:hAnsi="仿宋" w:cs="仿宋"/>
                <w:sz w:val="21"/>
                <w:szCs w:val="21"/>
                <w:lang w:val="en-US" w:eastAsia="zh-CN"/>
              </w:rPr>
              <w:t>各</w:t>
            </w:r>
            <w:r>
              <w:rPr>
                <w:rFonts w:hint="eastAsia" w:ascii="仿宋" w:hAnsi="仿宋" w:eastAsia="仿宋" w:cs="仿宋"/>
                <w:sz w:val="21"/>
                <w:szCs w:val="21"/>
                <w:lang w:val="en-US" w:eastAsia="zh-CN"/>
              </w:rPr>
              <w:t>危化企业</w:t>
            </w:r>
          </w:p>
        </w:tc>
        <w:tc>
          <w:tcPr>
            <w:tcW w:w="84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4</w:t>
            </w:r>
          </w:p>
        </w:tc>
        <w:tc>
          <w:tcPr>
            <w:tcW w:w="2055"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四、推动企业落实主体责任</w:t>
            </w:r>
          </w:p>
        </w:tc>
        <w:tc>
          <w:tcPr>
            <w:tcW w:w="192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全面推进安全生产标准化建设</w:t>
            </w:r>
          </w:p>
        </w:tc>
        <w:tc>
          <w:tcPr>
            <w:tcW w:w="453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督促企业建设安全生产标准化体系并持续推进完善，危险化学品企业建立标准化体系。</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lang w:val="en-US" w:eastAsia="zh-CN"/>
                <w14:textFill>
                  <w14:solidFill>
                    <w14:schemeClr w14:val="tx1"/>
                  </w14:solidFill>
                </w14:textFill>
              </w:rPr>
              <w:t>县</w:t>
            </w:r>
            <w:r>
              <w:rPr>
                <w:rFonts w:hint="eastAsia" w:ascii="仿宋" w:hAnsi="仿宋" w:eastAsia="仿宋" w:cs="仿宋"/>
                <w:bCs/>
                <w:color w:val="000000" w:themeColor="text1"/>
                <w:kern w:val="32"/>
                <w:sz w:val="21"/>
                <w:szCs w:val="21"/>
                <w14:textFill>
                  <w14:solidFill>
                    <w14:schemeClr w14:val="tx1"/>
                  </w14:solidFill>
                </w14:textFill>
              </w:rPr>
              <w:t>应急管理</w:t>
            </w:r>
            <w:r>
              <w:rPr>
                <w:rFonts w:hint="eastAsia" w:ascii="仿宋" w:hAnsi="仿宋" w:eastAsia="仿宋" w:cs="仿宋"/>
                <w:bCs/>
                <w:color w:val="000000" w:themeColor="text1"/>
                <w:kern w:val="32"/>
                <w:sz w:val="21"/>
                <w:szCs w:val="21"/>
                <w:lang w:val="en-US" w:eastAsia="zh-CN"/>
                <w14:textFill>
                  <w14:solidFill>
                    <w14:schemeClr w14:val="tx1"/>
                  </w14:solidFill>
                </w14:textFill>
              </w:rPr>
              <w:t>局</w:t>
            </w:r>
            <w:r>
              <w:rPr>
                <w:rFonts w:hint="eastAsia" w:ascii="仿宋" w:hAnsi="仿宋" w:eastAsia="仿宋" w:cs="仿宋"/>
                <w:bCs/>
                <w:color w:val="000000" w:themeColor="text1"/>
                <w:kern w:val="32"/>
                <w:sz w:val="21"/>
                <w:szCs w:val="21"/>
                <w14:textFill>
                  <w14:solidFill>
                    <w14:schemeClr w14:val="tx1"/>
                  </w14:solidFill>
                </w14:textFill>
              </w:rPr>
              <w:t>、</w:t>
            </w:r>
            <w:r>
              <w:rPr>
                <w:rFonts w:hint="eastAsia" w:ascii="仿宋" w:hAnsi="仿宋" w:cs="仿宋"/>
                <w:sz w:val="21"/>
                <w:szCs w:val="21"/>
                <w:lang w:eastAsia="zh-CN"/>
              </w:rPr>
              <w:t>发改局（经贸局）、</w:t>
            </w:r>
            <w:r>
              <w:rPr>
                <w:rFonts w:hint="eastAsia" w:ascii="仿宋" w:hAnsi="仿宋" w:eastAsia="仿宋" w:cs="仿宋"/>
                <w:sz w:val="21"/>
                <w:szCs w:val="21"/>
                <w:lang w:eastAsia="zh-CN"/>
              </w:rPr>
              <w:t>袁家庄镇、陈家坝镇、长角坝镇、西岔河镇</w:t>
            </w:r>
            <w:r>
              <w:rPr>
                <w:rFonts w:hint="eastAsia" w:ascii="仿宋" w:hAnsi="仿宋" w:eastAsia="仿宋" w:cs="仿宋"/>
                <w:sz w:val="21"/>
                <w:szCs w:val="21"/>
                <w:lang w:val="en-US" w:eastAsia="zh-CN"/>
              </w:rPr>
              <w:t>、</w:t>
            </w:r>
            <w:r>
              <w:rPr>
                <w:rFonts w:hint="eastAsia" w:ascii="仿宋" w:hAnsi="仿宋" w:cs="仿宋"/>
                <w:sz w:val="21"/>
                <w:szCs w:val="21"/>
                <w:lang w:val="en-US" w:eastAsia="zh-CN"/>
              </w:rPr>
              <w:t>各</w:t>
            </w:r>
            <w:r>
              <w:rPr>
                <w:rFonts w:hint="eastAsia" w:ascii="仿宋" w:hAnsi="仿宋" w:eastAsia="仿宋" w:cs="仿宋"/>
                <w:sz w:val="21"/>
                <w:szCs w:val="21"/>
                <w:lang w:val="en-US" w:eastAsia="zh-CN"/>
              </w:rPr>
              <w:t>危化企业</w:t>
            </w:r>
          </w:p>
        </w:tc>
        <w:tc>
          <w:tcPr>
            <w:tcW w:w="84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5</w:t>
            </w:r>
          </w:p>
        </w:tc>
        <w:tc>
          <w:tcPr>
            <w:tcW w:w="2055"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五、强化安全监管能力建设</w:t>
            </w:r>
          </w:p>
        </w:tc>
        <w:tc>
          <w:tcPr>
            <w:tcW w:w="192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eastAsia" w:ascii="仿宋" w:hAnsi="仿宋" w:eastAsia="仿宋"/>
                <w:bCs/>
                <w:color w:val="000000" w:themeColor="text1"/>
                <w:kern w:val="32"/>
                <w:sz w:val="21"/>
                <w:szCs w:val="21"/>
                <w:lang w:eastAsia="zh-CN"/>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修订完善应急预案</w:t>
            </w:r>
          </w:p>
        </w:tc>
        <w:tc>
          <w:tcPr>
            <w:tcW w:w="453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 w:val="0"/>
                <w:bCs w:val="0"/>
                <w:sz w:val="21"/>
                <w:szCs w:val="21"/>
                <w:lang w:eastAsia="zh-CN"/>
              </w:rPr>
              <w:t>对各危险化学品企业预案进行一次全面检查，</w:t>
            </w:r>
            <w:r>
              <w:rPr>
                <w:rFonts w:hint="eastAsia" w:ascii="仿宋" w:hAnsi="仿宋" w:cs="仿宋"/>
                <w:b w:val="0"/>
                <w:bCs w:val="0"/>
                <w:sz w:val="21"/>
                <w:szCs w:val="21"/>
                <w:lang w:eastAsia="zh-CN"/>
              </w:rPr>
              <w:t>督促指导</w:t>
            </w:r>
            <w:r>
              <w:rPr>
                <w:rFonts w:hint="eastAsia" w:ascii="仿宋" w:hAnsi="仿宋" w:eastAsia="仿宋" w:cs="仿宋"/>
                <w:b w:val="0"/>
                <w:bCs w:val="0"/>
                <w:sz w:val="21"/>
                <w:szCs w:val="21"/>
                <w:lang w:eastAsia="zh-CN"/>
              </w:rPr>
              <w:t>及时</w:t>
            </w:r>
            <w:r>
              <w:rPr>
                <w:rFonts w:hint="eastAsia" w:ascii="仿宋" w:hAnsi="仿宋" w:eastAsia="仿宋" w:cs="仿宋"/>
                <w:b w:val="0"/>
                <w:bCs w:val="0"/>
                <w:sz w:val="21"/>
                <w:szCs w:val="21"/>
              </w:rPr>
              <w:t>修订、完善应急预案，明确各类突发事件的防范和处置程序。</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sz w:val="21"/>
                <w:szCs w:val="21"/>
                <w:lang w:val="en-US" w:eastAsia="zh-CN"/>
              </w:rPr>
              <w:t>县</w:t>
            </w:r>
            <w:r>
              <w:rPr>
                <w:rFonts w:hint="eastAsia" w:ascii="仿宋" w:hAnsi="仿宋" w:eastAsia="仿宋" w:cs="仿宋"/>
                <w:sz w:val="21"/>
                <w:szCs w:val="21"/>
                <w:lang w:eastAsia="zh-CN"/>
              </w:rPr>
              <w:t>发改局（经贸局）、</w:t>
            </w:r>
            <w:r>
              <w:rPr>
                <w:rFonts w:hint="eastAsia" w:ascii="仿宋" w:hAnsi="仿宋" w:cs="仿宋"/>
                <w:sz w:val="21"/>
                <w:szCs w:val="21"/>
                <w:lang w:eastAsia="zh-CN"/>
              </w:rPr>
              <w:t>应急管理局、</w:t>
            </w:r>
            <w:r>
              <w:rPr>
                <w:rFonts w:hint="eastAsia" w:ascii="仿宋" w:hAnsi="仿宋" w:eastAsia="仿宋" w:cs="仿宋"/>
                <w:sz w:val="21"/>
                <w:szCs w:val="21"/>
                <w:lang w:eastAsia="zh-CN"/>
              </w:rPr>
              <w:t>消防救援大队、袁家庄镇、陈家坝镇、长角坝镇、西岔河镇、</w:t>
            </w:r>
            <w:r>
              <w:rPr>
                <w:rFonts w:hint="eastAsia" w:ascii="仿宋" w:hAnsi="仿宋" w:cs="仿宋"/>
                <w:sz w:val="21"/>
                <w:szCs w:val="21"/>
                <w:lang w:eastAsia="zh-CN"/>
              </w:rPr>
              <w:t>各</w:t>
            </w:r>
            <w:r>
              <w:rPr>
                <w:rFonts w:hint="eastAsia" w:ascii="仿宋" w:hAnsi="仿宋" w:eastAsia="仿宋" w:cs="仿宋"/>
                <w:sz w:val="21"/>
                <w:szCs w:val="21"/>
                <w:lang w:eastAsia="zh-CN"/>
              </w:rPr>
              <w:t>危化企业</w:t>
            </w:r>
          </w:p>
        </w:tc>
        <w:tc>
          <w:tcPr>
            <w:tcW w:w="84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6</w:t>
            </w:r>
          </w:p>
        </w:tc>
        <w:tc>
          <w:tcPr>
            <w:tcW w:w="3975" w:type="dxa"/>
            <w:gridSpan w:val="2"/>
            <w:vMerge w:val="restart"/>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六、需要持续推进的工作任务</w:t>
            </w:r>
          </w:p>
        </w:tc>
        <w:tc>
          <w:tcPr>
            <w:tcW w:w="4530" w:type="dxa"/>
            <w:shd w:val="clear" w:color="auto" w:fill="auto"/>
            <w:vAlign w:val="center"/>
          </w:tcPr>
          <w:p>
            <w:pPr>
              <w:keepNext w:val="0"/>
              <w:keepLines w:val="0"/>
              <w:suppressLineNumbers w:val="0"/>
              <w:spacing w:before="0" w:beforeAutospacing="0" w:after="0" w:afterAutospacing="0" w:line="240" w:lineRule="exact"/>
              <w:ind w:left="0" w:right="0"/>
              <w:jc w:val="left"/>
              <w:textAlignment w:val="baseline"/>
              <w:rPr>
                <w:rFonts w:hint="eastAsia" w:ascii="仿宋" w:hAnsi="仿宋" w:eastAsia="仿宋" w:cs="仿宋"/>
                <w:bCs/>
                <w:color w:val="000000" w:themeColor="text1"/>
                <w:kern w:val="32"/>
                <w:sz w:val="21"/>
                <w:szCs w:val="21"/>
                <w:lang w:eastAsia="zh-CN"/>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支持危险化学品企业开展安全生产技术改造升级，</w:t>
            </w:r>
            <w:r>
              <w:rPr>
                <w:rFonts w:hint="eastAsia" w:ascii="仿宋" w:hAnsi="仿宋" w:eastAsia="仿宋" w:cs="仿宋"/>
                <w:bCs/>
                <w:color w:val="000000" w:themeColor="text1"/>
                <w:kern w:val="32"/>
                <w:sz w:val="21"/>
                <w:szCs w:val="21"/>
                <w:lang w:eastAsia="zh-CN"/>
                <w14:textFill>
                  <w14:solidFill>
                    <w14:schemeClr w14:val="tx1"/>
                  </w14:solidFill>
                </w14:textFill>
              </w:rPr>
              <w:t>淘汰落实技术、工艺、设备。</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sz w:val="21"/>
                <w:szCs w:val="21"/>
                <w:lang w:val="en-US" w:eastAsia="zh-CN"/>
              </w:rPr>
              <w:t>县</w:t>
            </w:r>
            <w:r>
              <w:rPr>
                <w:rFonts w:hint="eastAsia" w:ascii="仿宋" w:hAnsi="仿宋" w:cs="仿宋"/>
                <w:sz w:val="21"/>
                <w:szCs w:val="21"/>
                <w:lang w:eastAsia="zh-CN"/>
              </w:rPr>
              <w:t>发改局（经贸局）、</w:t>
            </w:r>
            <w:r>
              <w:rPr>
                <w:rFonts w:hint="eastAsia" w:ascii="仿宋" w:hAnsi="仿宋" w:eastAsia="仿宋" w:cs="仿宋"/>
                <w:bCs/>
                <w:sz w:val="21"/>
                <w:szCs w:val="21"/>
                <w:lang w:val="en-US" w:eastAsia="zh-CN"/>
              </w:rPr>
              <w:t>住建局、市生态环境局佛坪分局、自然资源局、应急管理局</w:t>
            </w:r>
          </w:p>
        </w:tc>
        <w:tc>
          <w:tcPr>
            <w:tcW w:w="840" w:type="dxa"/>
            <w:shd w:val="clear" w:color="auto" w:fill="auto"/>
            <w:vAlign w:val="center"/>
          </w:tcPr>
          <w:p>
            <w:pPr>
              <w:keepNext w:val="0"/>
              <w:keepLines w:val="0"/>
              <w:widowControl/>
              <w:suppressLineNumbers w:val="0"/>
              <w:spacing w:before="0" w:beforeAutospacing="0" w:after="0" w:afterAutospacing="0"/>
              <w:ind w:left="0" w:right="0"/>
              <w:rPr>
                <w:rFonts w:hint="default" w:ascii="仿宋" w:hAnsi="仿宋"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7</w:t>
            </w:r>
          </w:p>
        </w:tc>
        <w:tc>
          <w:tcPr>
            <w:tcW w:w="3975" w:type="dxa"/>
            <w:gridSpan w:val="2"/>
            <w:vMerge w:val="continue"/>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keepNext w:val="0"/>
              <w:keepLines w:val="0"/>
              <w:suppressLineNumbers w:val="0"/>
              <w:spacing w:before="0" w:beforeAutospacing="0" w:after="0" w:afterAutospacing="0" w:line="240" w:lineRule="exact"/>
              <w:ind w:left="0" w:right="0"/>
              <w:jc w:val="left"/>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开展危险化学品领域集中“打非治违”，</w:t>
            </w:r>
            <w:r>
              <w:rPr>
                <w:rFonts w:hint="eastAsia" w:ascii="仿宋" w:hAnsi="仿宋" w:eastAsia="仿宋" w:cs="仿宋"/>
                <w:bCs/>
                <w:color w:val="000000" w:themeColor="text1"/>
                <w:kern w:val="32"/>
                <w:sz w:val="21"/>
                <w:szCs w:val="21"/>
                <w:lang w:eastAsia="zh-CN"/>
                <w14:textFill>
                  <w14:solidFill>
                    <w14:schemeClr w14:val="tx1"/>
                  </w14:solidFill>
                </w14:textFill>
              </w:rPr>
              <w:t>督查指导危险化学品企业自主、持续开展“打非治违”活动，</w:t>
            </w:r>
            <w:r>
              <w:rPr>
                <w:rFonts w:hint="eastAsia" w:ascii="仿宋" w:hAnsi="仿宋" w:eastAsia="仿宋" w:cs="仿宋"/>
                <w:bCs/>
                <w:color w:val="000000" w:themeColor="text1"/>
                <w:kern w:val="32"/>
                <w:sz w:val="21"/>
                <w:szCs w:val="21"/>
                <w14:textFill>
                  <w14:solidFill>
                    <w14:schemeClr w14:val="tx1"/>
                  </w14:solidFill>
                </w14:textFill>
              </w:rPr>
              <w:t>实施重大隐患挂牌督办，限期整改。</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sz w:val="21"/>
                <w:szCs w:val="21"/>
                <w:lang w:eastAsia="zh-CN"/>
              </w:rPr>
              <w:t>县</w:t>
            </w:r>
            <w:r>
              <w:rPr>
                <w:rFonts w:hint="eastAsia" w:ascii="仿宋" w:hAnsi="仿宋" w:cs="仿宋"/>
                <w:sz w:val="21"/>
                <w:szCs w:val="21"/>
                <w:lang w:eastAsia="zh-CN"/>
              </w:rPr>
              <w:t>发改局（经贸局）</w:t>
            </w:r>
            <w:r>
              <w:rPr>
                <w:rFonts w:hint="eastAsia" w:ascii="仿宋" w:hAnsi="仿宋" w:eastAsia="仿宋" w:cs="仿宋"/>
                <w:sz w:val="21"/>
                <w:szCs w:val="21"/>
                <w:lang w:eastAsia="zh-CN"/>
              </w:rPr>
              <w:t>、消防救援大队、袁家庄镇、陈家坝镇、长角坝镇、西岔河镇、</w:t>
            </w:r>
            <w:r>
              <w:rPr>
                <w:rFonts w:hint="eastAsia" w:ascii="仿宋" w:hAnsi="仿宋" w:eastAsia="仿宋" w:cs="仿宋"/>
                <w:sz w:val="21"/>
                <w:szCs w:val="21"/>
                <w:vertAlign w:val="baseline"/>
                <w:lang w:eastAsia="zh-CN"/>
              </w:rPr>
              <w:t>各危化企业</w:t>
            </w:r>
          </w:p>
        </w:tc>
        <w:tc>
          <w:tcPr>
            <w:tcW w:w="840" w:type="dxa"/>
            <w:shd w:val="clear" w:color="auto" w:fill="auto"/>
            <w:vAlign w:val="center"/>
          </w:tcPr>
          <w:p>
            <w:pPr>
              <w:keepNext w:val="0"/>
              <w:keepLines w:val="0"/>
              <w:widowControl/>
              <w:suppressLineNumbers w:val="0"/>
              <w:spacing w:before="0" w:beforeAutospacing="0" w:after="0" w:afterAutospacing="0"/>
              <w:ind w:left="0" w:right="0"/>
              <w:rPr>
                <w:rFonts w:hint="default" w:ascii="仿宋" w:hAnsi="仿宋"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w:t>
            </w:r>
          </w:p>
        </w:tc>
        <w:tc>
          <w:tcPr>
            <w:tcW w:w="3975" w:type="dxa"/>
            <w:gridSpan w:val="2"/>
            <w:vMerge w:val="continue"/>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 w:val="0"/>
                <w:bCs w:val="0"/>
                <w:sz w:val="21"/>
                <w:szCs w:val="21"/>
              </w:rPr>
              <w:t>加强危险化学品等危险货物运输安全监管</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严格行业准入</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严禁未经许可擅自开展经营性运输。</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sz w:val="21"/>
                <w:szCs w:val="21"/>
                <w:lang w:val="en-US" w:eastAsia="zh-CN"/>
              </w:rPr>
              <w:t>县公安局、</w:t>
            </w:r>
            <w:r>
              <w:rPr>
                <w:rFonts w:hint="eastAsia" w:ascii="仿宋" w:hAnsi="仿宋" w:cs="仿宋"/>
                <w:sz w:val="21"/>
                <w:szCs w:val="21"/>
                <w:lang w:val="en-US" w:eastAsia="zh-CN"/>
              </w:rPr>
              <w:t>交运局、</w:t>
            </w:r>
            <w:r>
              <w:rPr>
                <w:rFonts w:hint="eastAsia" w:ascii="仿宋" w:hAnsi="仿宋" w:eastAsia="仿宋" w:cs="仿宋"/>
                <w:sz w:val="21"/>
                <w:szCs w:val="21"/>
                <w:lang w:val="en-US" w:eastAsia="zh-CN"/>
              </w:rPr>
              <w:t>应急管理局、</w:t>
            </w:r>
            <w:r>
              <w:rPr>
                <w:rFonts w:hint="eastAsia" w:ascii="仿宋" w:hAnsi="仿宋" w:eastAsia="仿宋" w:cs="仿宋"/>
                <w:sz w:val="21"/>
                <w:szCs w:val="21"/>
                <w:lang w:eastAsia="zh-CN"/>
              </w:rPr>
              <w:t>袁家庄镇、陈家坝镇、长角坝镇、西岔河镇</w:t>
            </w:r>
          </w:p>
        </w:tc>
        <w:tc>
          <w:tcPr>
            <w:tcW w:w="840" w:type="dxa"/>
            <w:shd w:val="clear" w:color="auto" w:fill="auto"/>
            <w:vAlign w:val="center"/>
          </w:tcPr>
          <w:p>
            <w:pPr>
              <w:keepNext w:val="0"/>
              <w:keepLines w:val="0"/>
              <w:widowControl/>
              <w:suppressLineNumbers w:val="0"/>
              <w:spacing w:before="0" w:beforeAutospacing="0" w:after="0" w:afterAutospacing="0"/>
              <w:ind w:left="0" w:right="0"/>
              <w:rPr>
                <w:rFonts w:hint="default" w:ascii="仿宋" w:hAnsi="仿宋"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05" w:type="dxa"/>
            <w:vMerge w:val="restart"/>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w:t>
            </w:r>
          </w:p>
        </w:tc>
        <w:tc>
          <w:tcPr>
            <w:tcW w:w="3975" w:type="dxa"/>
            <w:gridSpan w:val="2"/>
            <w:vMerge w:val="continue"/>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sz w:val="21"/>
                <w:szCs w:val="21"/>
                <w:lang w:eastAsia="zh-CN"/>
              </w:rPr>
            </w:pPr>
            <w:r>
              <w:rPr>
                <w:rFonts w:hint="eastAsia" w:ascii="仿宋" w:hAnsi="仿宋" w:eastAsia="仿宋" w:cs="仿宋"/>
                <w:kern w:val="2"/>
                <w:sz w:val="21"/>
                <w:szCs w:val="21"/>
                <w:lang w:val="en-US" w:eastAsia="zh-CN" w:bidi="ar"/>
              </w:rPr>
              <w:t>全面开展甲醇燃料经营</w:t>
            </w:r>
            <w:r>
              <w:rPr>
                <w:rFonts w:hint="eastAsia" w:ascii="仿宋" w:hAnsi="仿宋" w:cs="仿宋"/>
                <w:kern w:val="2"/>
                <w:sz w:val="21"/>
                <w:szCs w:val="21"/>
                <w:lang w:val="en-US" w:eastAsia="zh-CN" w:bidi="ar"/>
              </w:rPr>
              <w:t>、</w:t>
            </w:r>
            <w:r>
              <w:rPr>
                <w:rFonts w:hint="eastAsia" w:ascii="仿宋" w:hAnsi="仿宋" w:eastAsia="仿宋" w:cs="仿宋"/>
                <w:kern w:val="2"/>
                <w:sz w:val="21"/>
                <w:szCs w:val="21"/>
                <w:lang w:val="en-US" w:eastAsia="zh-CN" w:bidi="ar"/>
              </w:rPr>
              <w:t>使用单位安全排查，建立台账，督查指导经营使用单位建立落实安全管理制度。</w:t>
            </w:r>
          </w:p>
        </w:tc>
        <w:tc>
          <w:tcPr>
            <w:tcW w:w="1140" w:type="dxa"/>
            <w:vMerge w:val="restart"/>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keepNext w:val="0"/>
              <w:keepLines w:val="0"/>
              <w:suppressLineNumbers w:val="0"/>
              <w:spacing w:before="0" w:beforeAutospacing="0" w:after="0" w:afterAutospacing="0" w:line="240" w:lineRule="exact"/>
              <w:ind w:left="0" w:right="0"/>
              <w:jc w:val="left"/>
              <w:textAlignment w:val="baseline"/>
              <w:rPr>
                <w:rFonts w:hint="default" w:ascii="仿宋" w:hAnsi="仿宋" w:eastAsia="仿宋" w:cs="仿宋"/>
                <w:bCs/>
                <w:color w:val="000000" w:themeColor="text1"/>
                <w:kern w:val="32"/>
                <w:sz w:val="21"/>
                <w:szCs w:val="21"/>
                <w:lang w:val="en-US" w:eastAsia="zh-CN"/>
                <w14:textFill>
                  <w14:solidFill>
                    <w14:schemeClr w14:val="tx1"/>
                  </w14:solidFill>
                </w14:textFill>
              </w:rPr>
            </w:pPr>
            <w:r>
              <w:rPr>
                <w:rFonts w:hint="eastAsia" w:ascii="仿宋" w:hAnsi="仿宋" w:eastAsia="仿宋" w:cs="仿宋"/>
                <w:bCs/>
                <w:color w:val="000000" w:themeColor="text1"/>
                <w:kern w:val="32"/>
                <w:sz w:val="21"/>
                <w:szCs w:val="21"/>
                <w:lang w:eastAsia="zh-CN"/>
                <w14:textFill>
                  <w14:solidFill>
                    <w14:schemeClr w14:val="tx1"/>
                  </w14:solidFill>
                </w14:textFill>
              </w:rPr>
              <w:t>县应急管理局、市场监管局、卫健局、教体局</w:t>
            </w:r>
            <w:r>
              <w:rPr>
                <w:rFonts w:hint="eastAsia" w:ascii="仿宋" w:hAnsi="仿宋" w:cs="仿宋"/>
                <w:bCs/>
                <w:color w:val="000000" w:themeColor="text1"/>
                <w:kern w:val="32"/>
                <w:sz w:val="21"/>
                <w:szCs w:val="21"/>
                <w:lang w:eastAsia="zh-CN"/>
                <w14:textFill>
                  <w14:solidFill>
                    <w14:schemeClr w14:val="tx1"/>
                  </w14:solidFill>
                </w14:textFill>
              </w:rPr>
              <w:t>、文旅局、</w:t>
            </w:r>
            <w:r>
              <w:rPr>
                <w:rFonts w:hint="eastAsia" w:ascii="仿宋" w:hAnsi="仿宋" w:cs="仿宋"/>
                <w:bCs/>
                <w:color w:val="000000" w:themeColor="text1"/>
                <w:kern w:val="32"/>
                <w:sz w:val="21"/>
                <w:szCs w:val="21"/>
                <w:lang w:val="en-US" w:eastAsia="zh-CN"/>
                <w14:textFill>
                  <w14:solidFill>
                    <w14:schemeClr w14:val="tx1"/>
                  </w14:solidFill>
                </w14:textFill>
              </w:rPr>
              <w:t>消防救援大队、各镇办</w:t>
            </w:r>
          </w:p>
        </w:tc>
        <w:tc>
          <w:tcPr>
            <w:tcW w:w="840" w:type="dxa"/>
            <w:vMerge w:val="restart"/>
            <w:shd w:val="clear" w:color="auto" w:fill="auto"/>
            <w:vAlign w:val="center"/>
          </w:tcPr>
          <w:p>
            <w:pPr>
              <w:keepNext w:val="0"/>
              <w:keepLines w:val="0"/>
              <w:widowControl/>
              <w:suppressLineNumbers w:val="0"/>
              <w:spacing w:before="0" w:beforeAutospacing="0" w:after="0" w:afterAutospacing="0"/>
              <w:ind w:left="0" w:right="0"/>
              <w:rPr>
                <w:rFonts w:hint="default" w:ascii="仿宋" w:hAnsi="仿宋"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5" w:type="dxa"/>
            <w:vMerge w:val="continue"/>
            <w:shd w:val="clear" w:color="auto" w:fill="auto"/>
            <w:vAlign w:val="center"/>
          </w:tcPr>
          <w:p>
            <w:pPr>
              <w:pStyle w:val="2"/>
              <w:keepNext w:val="0"/>
              <w:keepLines w:val="0"/>
              <w:suppressLineNumbers w:val="0"/>
              <w:spacing w:before="0" w:beforeAutospacing="0" w:afterAutospacing="0"/>
              <w:ind w:left="0" w:right="0"/>
              <w:rPr>
                <w:rFonts w:hint="default"/>
              </w:rPr>
            </w:pPr>
          </w:p>
        </w:tc>
        <w:tc>
          <w:tcPr>
            <w:tcW w:w="3975" w:type="dxa"/>
            <w:gridSpan w:val="2"/>
            <w:vMerge w:val="continue"/>
            <w:vAlign w:val="center"/>
          </w:tcPr>
          <w:p>
            <w:pPr>
              <w:pStyle w:val="2"/>
              <w:keepNext w:val="0"/>
              <w:keepLines w:val="0"/>
              <w:suppressLineNumbers w:val="0"/>
              <w:spacing w:before="0" w:beforeAutospacing="0" w:afterAutospacing="0"/>
              <w:ind w:left="0" w:right="0"/>
              <w:rPr>
                <w:rFonts w:hint="default"/>
              </w:rPr>
            </w:pPr>
          </w:p>
        </w:tc>
        <w:tc>
          <w:tcPr>
            <w:tcW w:w="4530" w:type="dxa"/>
            <w:shd w:val="clear" w:color="auto" w:fill="auto"/>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jc w:val="left"/>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全面开展</w:t>
            </w:r>
            <w:r>
              <w:rPr>
                <w:rFonts w:hint="eastAsia" w:ascii="仿宋" w:hAnsi="仿宋" w:eastAsia="仿宋" w:cs="仿宋"/>
                <w:b w:val="0"/>
                <w:bCs w:val="0"/>
                <w:sz w:val="21"/>
                <w:szCs w:val="21"/>
                <w:lang w:eastAsia="zh-CN"/>
              </w:rPr>
              <w:t>医疗卫生机构</w:t>
            </w:r>
            <w:r>
              <w:rPr>
                <w:rFonts w:hint="eastAsia" w:ascii="仿宋" w:hAnsi="仿宋" w:eastAsia="仿宋" w:cs="仿宋"/>
                <w:b w:val="0"/>
                <w:bCs w:val="0"/>
                <w:sz w:val="21"/>
                <w:szCs w:val="21"/>
              </w:rPr>
              <w:t>危险化学品</w:t>
            </w:r>
            <w:r>
              <w:rPr>
                <w:rFonts w:hint="eastAsia" w:ascii="仿宋" w:hAnsi="仿宋" w:eastAsia="仿宋" w:cs="仿宋"/>
                <w:b w:val="0"/>
                <w:bCs w:val="0"/>
                <w:sz w:val="21"/>
                <w:szCs w:val="21"/>
                <w:lang w:eastAsia="zh-CN"/>
              </w:rPr>
              <w:t>使用</w:t>
            </w:r>
            <w:r>
              <w:rPr>
                <w:rFonts w:hint="eastAsia" w:ascii="仿宋" w:hAnsi="仿宋" w:eastAsia="仿宋" w:cs="仿宋"/>
                <w:b w:val="0"/>
                <w:bCs w:val="0"/>
                <w:sz w:val="21"/>
                <w:szCs w:val="21"/>
              </w:rPr>
              <w:t>安全排查，建立台账和管理制度</w:t>
            </w:r>
            <w:r>
              <w:rPr>
                <w:rFonts w:hint="eastAsia" w:ascii="仿宋" w:hAnsi="仿宋" w:eastAsia="仿宋" w:cs="仿宋"/>
                <w:b w:val="0"/>
                <w:bCs w:val="0"/>
                <w:sz w:val="21"/>
                <w:szCs w:val="21"/>
                <w:lang w:eastAsia="zh-CN"/>
              </w:rPr>
              <w:t>。</w:t>
            </w:r>
          </w:p>
        </w:tc>
        <w:tc>
          <w:tcPr>
            <w:tcW w:w="1140" w:type="dxa"/>
            <w:vMerge w:val="continue"/>
            <w:shd w:val="clear" w:color="auto" w:fill="auto"/>
            <w:vAlign w:val="center"/>
          </w:tcPr>
          <w:p>
            <w:pPr>
              <w:pStyle w:val="2"/>
              <w:keepNext w:val="0"/>
              <w:keepLines w:val="0"/>
              <w:suppressLineNumbers w:val="0"/>
              <w:spacing w:before="0" w:beforeAutospacing="0" w:afterAutospacing="0"/>
              <w:ind w:left="0" w:right="0"/>
              <w:jc w:val="center"/>
              <w:rPr>
                <w:rFonts w:hint="eastAsia" w:ascii="仿宋_GB2312" w:hAnsi="仿宋_GB2312" w:eastAsia="仿宋_GB2312" w:cs="仿宋_GB2312"/>
                <w:b w:val="0"/>
                <w:bCs w:val="0"/>
                <w:sz w:val="21"/>
                <w:szCs w:val="21"/>
                <w:lang w:eastAsia="zh-CN"/>
              </w:rPr>
            </w:pPr>
          </w:p>
        </w:tc>
        <w:tc>
          <w:tcPr>
            <w:tcW w:w="4200" w:type="dxa"/>
            <w:vMerge w:val="continue"/>
            <w:shd w:val="clear" w:color="auto" w:fill="auto"/>
            <w:vAlign w:val="center"/>
          </w:tcPr>
          <w:p>
            <w:pPr>
              <w:pStyle w:val="2"/>
              <w:keepNext w:val="0"/>
              <w:keepLines w:val="0"/>
              <w:suppressLineNumbers w:val="0"/>
              <w:spacing w:before="0" w:beforeAutospacing="0" w:afterAutospacing="0"/>
              <w:ind w:left="0" w:right="0"/>
              <w:jc w:val="left"/>
              <w:rPr>
                <w:rFonts w:hint="eastAsia" w:ascii="仿宋" w:hAnsi="仿宋" w:eastAsia="仿宋" w:cs="仿宋"/>
                <w:b w:val="0"/>
                <w:bCs w:val="0"/>
                <w:sz w:val="21"/>
                <w:szCs w:val="21"/>
                <w:lang w:eastAsia="zh-CN"/>
              </w:rPr>
            </w:pPr>
          </w:p>
        </w:tc>
        <w:tc>
          <w:tcPr>
            <w:tcW w:w="840" w:type="dxa"/>
            <w:vMerge w:val="continue"/>
            <w:shd w:val="clear" w:color="auto" w:fill="auto"/>
            <w:vAlign w:val="center"/>
          </w:tcPr>
          <w:p>
            <w:pPr>
              <w:pStyle w:val="2"/>
              <w:keepNext w:val="0"/>
              <w:keepLines w:val="0"/>
              <w:suppressLineNumbers w:val="0"/>
              <w:spacing w:before="0" w:beforeAutospacing="0" w:afterAutospacing="0"/>
              <w:ind w:left="0" w:right="0"/>
              <w:rPr>
                <w:rFonts w:hint="eastAsia" w:ascii="仿宋_GB2312" w:hAnsi="仿宋_GB2312" w:eastAsia="仿宋_GB2312" w:cs="仿宋_GB2312"/>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5" w:type="dxa"/>
            <w:vMerge w:val="continue"/>
            <w:shd w:val="clear" w:color="auto" w:fill="auto"/>
            <w:vAlign w:val="center"/>
          </w:tcPr>
          <w:p>
            <w:pPr>
              <w:pStyle w:val="2"/>
              <w:keepNext w:val="0"/>
              <w:keepLines w:val="0"/>
              <w:suppressLineNumbers w:val="0"/>
              <w:spacing w:before="0" w:beforeAutospacing="0" w:afterAutospacing="0"/>
              <w:ind w:left="0" w:right="0"/>
              <w:rPr>
                <w:rFonts w:hint="eastAsia" w:ascii="仿宋_GB2312" w:hAnsi="仿宋_GB2312" w:eastAsia="仿宋_GB2312" w:cs="仿宋_GB2312"/>
                <w:b w:val="0"/>
                <w:bCs w:val="0"/>
                <w:sz w:val="21"/>
                <w:szCs w:val="21"/>
                <w:lang w:eastAsia="zh-CN"/>
              </w:rPr>
            </w:pPr>
          </w:p>
        </w:tc>
        <w:tc>
          <w:tcPr>
            <w:tcW w:w="3975" w:type="dxa"/>
            <w:gridSpan w:val="2"/>
            <w:vMerge w:val="continue"/>
            <w:vAlign w:val="center"/>
          </w:tcPr>
          <w:p>
            <w:pPr>
              <w:pStyle w:val="2"/>
              <w:keepNext w:val="0"/>
              <w:keepLines w:val="0"/>
              <w:suppressLineNumbers w:val="0"/>
              <w:spacing w:before="0" w:beforeAutospacing="0" w:afterAutospacing="0"/>
              <w:ind w:left="0" w:right="0"/>
              <w:rPr>
                <w:rFonts w:hint="eastAsia" w:ascii="仿宋_GB2312" w:hAnsi="仿宋_GB2312" w:eastAsia="仿宋_GB2312" w:cs="仿宋_GB2312"/>
                <w:b w:val="0"/>
                <w:bCs w:val="0"/>
                <w:sz w:val="21"/>
                <w:szCs w:val="21"/>
                <w:lang w:eastAsia="zh-CN"/>
              </w:rPr>
            </w:pPr>
          </w:p>
        </w:tc>
        <w:tc>
          <w:tcPr>
            <w:tcW w:w="4530" w:type="dxa"/>
            <w:shd w:val="clear" w:color="auto" w:fill="auto"/>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exact"/>
              <w:ind w:left="0" w:right="0"/>
              <w:jc w:val="left"/>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全面开展学校</w:t>
            </w:r>
            <w:r>
              <w:rPr>
                <w:rFonts w:hint="eastAsia" w:ascii="仿宋" w:hAnsi="仿宋" w:eastAsia="仿宋" w:cs="仿宋"/>
                <w:b w:val="0"/>
                <w:bCs w:val="0"/>
                <w:sz w:val="21"/>
                <w:szCs w:val="21"/>
                <w:lang w:eastAsia="zh-CN"/>
              </w:rPr>
              <w:t>实验室危险化学品</w:t>
            </w:r>
            <w:r>
              <w:rPr>
                <w:rFonts w:hint="eastAsia" w:ascii="仿宋" w:hAnsi="仿宋" w:eastAsia="仿宋" w:cs="仿宋"/>
                <w:b w:val="0"/>
                <w:bCs w:val="0"/>
                <w:sz w:val="21"/>
                <w:szCs w:val="21"/>
              </w:rPr>
              <w:t>安全排查，建立台账和管理制度</w:t>
            </w:r>
            <w:r>
              <w:rPr>
                <w:rFonts w:hint="eastAsia" w:ascii="仿宋" w:hAnsi="仿宋" w:eastAsia="仿宋" w:cs="仿宋"/>
                <w:b w:val="0"/>
                <w:bCs w:val="0"/>
                <w:sz w:val="21"/>
                <w:szCs w:val="21"/>
                <w:lang w:eastAsia="zh-CN"/>
              </w:rPr>
              <w:t>。</w:t>
            </w:r>
          </w:p>
        </w:tc>
        <w:tc>
          <w:tcPr>
            <w:tcW w:w="1140" w:type="dxa"/>
            <w:vMerge w:val="continue"/>
            <w:shd w:val="clear" w:color="auto" w:fill="auto"/>
            <w:vAlign w:val="center"/>
          </w:tcPr>
          <w:p>
            <w:pPr>
              <w:pStyle w:val="2"/>
              <w:keepNext w:val="0"/>
              <w:keepLines w:val="0"/>
              <w:suppressLineNumbers w:val="0"/>
              <w:spacing w:before="0" w:beforeAutospacing="0" w:afterAutospacing="0"/>
              <w:ind w:left="0" w:right="0"/>
              <w:jc w:val="center"/>
              <w:rPr>
                <w:rFonts w:hint="eastAsia" w:ascii="仿宋_GB2312" w:hAnsi="仿宋_GB2312" w:eastAsia="仿宋_GB2312" w:cs="仿宋_GB2312"/>
                <w:b w:val="0"/>
                <w:bCs w:val="0"/>
                <w:sz w:val="21"/>
                <w:szCs w:val="21"/>
                <w:lang w:eastAsia="zh-CN"/>
              </w:rPr>
            </w:pPr>
          </w:p>
        </w:tc>
        <w:tc>
          <w:tcPr>
            <w:tcW w:w="4200" w:type="dxa"/>
            <w:vMerge w:val="continue"/>
            <w:shd w:val="clear" w:color="auto" w:fill="auto"/>
            <w:vAlign w:val="center"/>
          </w:tcPr>
          <w:p>
            <w:pPr>
              <w:pStyle w:val="2"/>
              <w:keepNext w:val="0"/>
              <w:keepLines w:val="0"/>
              <w:suppressLineNumbers w:val="0"/>
              <w:spacing w:before="0" w:beforeAutospacing="0" w:afterAutospacing="0"/>
              <w:ind w:left="0" w:right="0"/>
              <w:jc w:val="left"/>
              <w:rPr>
                <w:rFonts w:hint="eastAsia" w:ascii="仿宋" w:hAnsi="仿宋" w:eastAsia="仿宋" w:cs="仿宋"/>
                <w:b w:val="0"/>
                <w:bCs w:val="0"/>
                <w:sz w:val="21"/>
                <w:szCs w:val="21"/>
                <w:lang w:eastAsia="zh-CN"/>
              </w:rPr>
            </w:pPr>
          </w:p>
        </w:tc>
        <w:tc>
          <w:tcPr>
            <w:tcW w:w="840" w:type="dxa"/>
            <w:vMerge w:val="continue"/>
            <w:shd w:val="clear" w:color="auto" w:fill="auto"/>
            <w:vAlign w:val="center"/>
          </w:tcPr>
          <w:p>
            <w:pPr>
              <w:pStyle w:val="2"/>
              <w:keepNext w:val="0"/>
              <w:keepLines w:val="0"/>
              <w:suppressLineNumbers w:val="0"/>
              <w:spacing w:before="0" w:beforeAutospacing="0" w:afterAutospacing="0"/>
              <w:ind w:left="0" w:right="0"/>
              <w:rPr>
                <w:rFonts w:hint="eastAsia" w:ascii="仿宋_GB2312" w:hAnsi="仿宋_GB2312" w:eastAsia="仿宋_GB2312" w:cs="仿宋_GB2312"/>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10</w:t>
            </w:r>
          </w:p>
        </w:tc>
        <w:tc>
          <w:tcPr>
            <w:tcW w:w="3975" w:type="dxa"/>
            <w:gridSpan w:val="2"/>
            <w:vMerge w:val="continue"/>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keepNext w:val="0"/>
              <w:keepLines w:val="0"/>
              <w:suppressLineNumbers w:val="0"/>
              <w:spacing w:before="0" w:beforeAutospacing="0" w:after="0" w:afterAutospacing="0" w:line="240" w:lineRule="exact"/>
              <w:ind w:left="0" w:right="0"/>
              <w:jc w:val="left"/>
              <w:textAlignment w:val="baseline"/>
              <w:rPr>
                <w:rFonts w:hint="eastAsia" w:ascii="仿宋" w:hAnsi="仿宋" w:eastAsia="仿宋" w:cs="仿宋"/>
                <w:sz w:val="21"/>
                <w:szCs w:val="21"/>
                <w:lang w:eastAsia="zh-CN"/>
              </w:rPr>
            </w:pPr>
            <w:r>
              <w:rPr>
                <w:rFonts w:hint="eastAsia" w:ascii="仿宋" w:hAnsi="仿宋" w:cs="仿宋"/>
                <w:sz w:val="21"/>
                <w:szCs w:val="21"/>
                <w:lang w:eastAsia="zh-CN"/>
              </w:rPr>
              <w:t>全面开展易制毒危险化学品摸底排查，规范安全管理。</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Cs/>
                <w:color w:val="000000" w:themeColor="text1"/>
                <w:kern w:val="32"/>
                <w:sz w:val="21"/>
                <w:szCs w:val="21"/>
                <w:lang w:val="en-US" w:eastAsia="zh-CN"/>
                <w14:textFill>
                  <w14:solidFill>
                    <w14:schemeClr w14:val="tx1"/>
                  </w14:solidFill>
                </w14:textFill>
              </w:rPr>
            </w:pPr>
            <w:r>
              <w:rPr>
                <w:rFonts w:hint="eastAsia" w:ascii="仿宋" w:hAnsi="仿宋" w:cs="仿宋"/>
                <w:bCs/>
                <w:color w:val="000000" w:themeColor="text1"/>
                <w:kern w:val="32"/>
                <w:sz w:val="21"/>
                <w:szCs w:val="21"/>
                <w:lang w:val="en-US" w:eastAsia="zh-CN"/>
                <w14:textFill>
                  <w14:solidFill>
                    <w14:schemeClr w14:val="tx1"/>
                  </w14:solidFill>
                </w14:textFill>
              </w:rPr>
              <w:t>县应急管理局、公安局</w:t>
            </w:r>
          </w:p>
        </w:tc>
        <w:tc>
          <w:tcPr>
            <w:tcW w:w="840" w:type="dxa"/>
            <w:shd w:val="clear" w:color="auto" w:fill="auto"/>
            <w:vAlign w:val="center"/>
          </w:tcPr>
          <w:p>
            <w:pPr>
              <w:keepNext w:val="0"/>
              <w:keepLines w:val="0"/>
              <w:widowControl/>
              <w:suppressLineNumbers w:val="0"/>
              <w:spacing w:before="0" w:beforeAutospacing="0" w:after="0" w:afterAutospacing="0"/>
              <w:ind w:left="0" w:right="0"/>
              <w:rPr>
                <w:rFonts w:hint="default" w:ascii="仿宋" w:hAnsi="仿宋"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1</w:t>
            </w:r>
          </w:p>
        </w:tc>
        <w:tc>
          <w:tcPr>
            <w:tcW w:w="3975" w:type="dxa"/>
            <w:gridSpan w:val="2"/>
            <w:vMerge w:val="continue"/>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keepNext w:val="0"/>
              <w:keepLines w:val="0"/>
              <w:suppressLineNumbers w:val="0"/>
              <w:spacing w:before="0" w:beforeAutospacing="0" w:after="0" w:afterAutospacing="0" w:line="240" w:lineRule="exact"/>
              <w:ind w:left="0" w:right="0"/>
              <w:jc w:val="left"/>
              <w:textAlignment w:val="baseline"/>
              <w:rPr>
                <w:rFonts w:hint="eastAsia" w:ascii="仿宋" w:hAnsi="仿宋" w:eastAsia="仿宋" w:cs="仿宋"/>
                <w:bCs/>
                <w:color w:val="000000" w:themeColor="text1"/>
                <w:kern w:val="32"/>
                <w:sz w:val="21"/>
                <w:szCs w:val="21"/>
                <w:lang w:eastAsia="zh-CN"/>
                <w14:textFill>
                  <w14:solidFill>
                    <w14:schemeClr w14:val="tx1"/>
                  </w14:solidFill>
                </w14:textFill>
              </w:rPr>
            </w:pPr>
            <w:r>
              <w:rPr>
                <w:rFonts w:hint="eastAsia" w:ascii="仿宋" w:hAnsi="仿宋" w:eastAsia="仿宋" w:cs="仿宋"/>
                <w:sz w:val="21"/>
                <w:szCs w:val="21"/>
                <w:lang w:eastAsia="zh-CN"/>
              </w:rPr>
              <w:t>组织</w:t>
            </w:r>
            <w:r>
              <w:rPr>
                <w:rFonts w:hint="eastAsia" w:ascii="仿宋" w:hAnsi="仿宋" w:eastAsia="仿宋" w:cs="仿宋"/>
                <w:sz w:val="21"/>
                <w:szCs w:val="21"/>
              </w:rPr>
              <w:t>危险化学品企业主要负责人集中开展一次法律意识、风险意识和事故教训的警示教育</w:t>
            </w:r>
            <w:r>
              <w:rPr>
                <w:rFonts w:hint="eastAsia" w:ascii="仿宋" w:hAnsi="仿宋" w:eastAsia="仿宋" w:cs="仿宋"/>
                <w:sz w:val="21"/>
                <w:szCs w:val="21"/>
                <w:lang w:eastAsia="zh-CN"/>
              </w:rPr>
              <w:t>。</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lang w:val="en-US" w:eastAsia="zh-CN"/>
                <w14:textFill>
                  <w14:solidFill>
                    <w14:schemeClr w14:val="tx1"/>
                  </w14:solidFill>
                </w14:textFill>
              </w:rPr>
              <w:t>县</w:t>
            </w:r>
            <w:r>
              <w:rPr>
                <w:rFonts w:hint="eastAsia" w:ascii="仿宋" w:hAnsi="仿宋" w:eastAsia="仿宋" w:cs="仿宋"/>
                <w:bCs/>
                <w:color w:val="000000" w:themeColor="text1"/>
                <w:kern w:val="32"/>
                <w:sz w:val="21"/>
                <w:szCs w:val="21"/>
                <w14:textFill>
                  <w14:solidFill>
                    <w14:schemeClr w14:val="tx1"/>
                  </w14:solidFill>
                </w14:textFill>
              </w:rPr>
              <w:t>应急管理</w:t>
            </w:r>
            <w:r>
              <w:rPr>
                <w:rFonts w:hint="eastAsia" w:ascii="仿宋" w:hAnsi="仿宋" w:eastAsia="仿宋" w:cs="仿宋"/>
                <w:bCs/>
                <w:color w:val="000000" w:themeColor="text1"/>
                <w:kern w:val="32"/>
                <w:sz w:val="21"/>
                <w:szCs w:val="21"/>
                <w:lang w:val="en-US" w:eastAsia="zh-CN"/>
                <w14:textFill>
                  <w14:solidFill>
                    <w14:schemeClr w14:val="tx1"/>
                  </w14:solidFill>
                </w14:textFill>
              </w:rPr>
              <w:t>局、</w:t>
            </w:r>
            <w:r>
              <w:rPr>
                <w:rFonts w:hint="eastAsia" w:ascii="仿宋" w:hAnsi="仿宋" w:cs="仿宋"/>
                <w:sz w:val="21"/>
                <w:szCs w:val="21"/>
                <w:lang w:eastAsia="zh-CN"/>
              </w:rPr>
              <w:t>发改局（经贸局）</w:t>
            </w:r>
            <w:r>
              <w:rPr>
                <w:rFonts w:hint="eastAsia" w:ascii="仿宋" w:hAnsi="仿宋" w:eastAsia="仿宋" w:cs="仿宋"/>
                <w:sz w:val="21"/>
                <w:szCs w:val="21"/>
                <w:lang w:eastAsia="zh-CN"/>
              </w:rPr>
              <w:t>、袁家庄镇、陈家坝镇、长角坝镇、西岔河镇</w:t>
            </w:r>
          </w:p>
        </w:tc>
        <w:tc>
          <w:tcPr>
            <w:tcW w:w="840" w:type="dxa"/>
            <w:shd w:val="clear" w:color="auto" w:fill="auto"/>
            <w:vAlign w:val="center"/>
          </w:tcPr>
          <w:p>
            <w:pPr>
              <w:keepNext w:val="0"/>
              <w:keepLines w:val="0"/>
              <w:widowControl/>
              <w:suppressLineNumbers w:val="0"/>
              <w:spacing w:before="0" w:beforeAutospacing="0" w:after="0" w:afterAutospacing="0"/>
              <w:ind w:left="0" w:right="0"/>
              <w:rPr>
                <w:rFonts w:hint="default" w:ascii="仿宋" w:hAnsi="仿宋"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2</w:t>
            </w:r>
          </w:p>
        </w:tc>
        <w:tc>
          <w:tcPr>
            <w:tcW w:w="3975" w:type="dxa"/>
            <w:gridSpan w:val="2"/>
            <w:vMerge w:val="continue"/>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每年9月底前对危险化学品企业主要负责人围绕危险化学品安全生产管理知识，开展至少一次考核。</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lang w:val="en-US" w:eastAsia="zh-CN"/>
                <w14:textFill>
                  <w14:solidFill>
                    <w14:schemeClr w14:val="tx1"/>
                  </w14:solidFill>
                </w14:textFill>
              </w:rPr>
              <w:t>县</w:t>
            </w:r>
            <w:r>
              <w:rPr>
                <w:rFonts w:hint="eastAsia" w:ascii="仿宋" w:hAnsi="仿宋" w:eastAsia="仿宋" w:cs="仿宋"/>
                <w:bCs/>
                <w:color w:val="000000" w:themeColor="text1"/>
                <w:kern w:val="32"/>
                <w:sz w:val="21"/>
                <w:szCs w:val="21"/>
                <w14:textFill>
                  <w14:solidFill>
                    <w14:schemeClr w14:val="tx1"/>
                  </w14:solidFill>
                </w14:textFill>
              </w:rPr>
              <w:t>应急管理</w:t>
            </w:r>
            <w:r>
              <w:rPr>
                <w:rFonts w:hint="eastAsia" w:ascii="仿宋" w:hAnsi="仿宋" w:eastAsia="仿宋" w:cs="仿宋"/>
                <w:bCs/>
                <w:color w:val="000000" w:themeColor="text1"/>
                <w:kern w:val="32"/>
                <w:sz w:val="21"/>
                <w:szCs w:val="21"/>
                <w:lang w:val="en-US" w:eastAsia="zh-CN"/>
                <w14:textFill>
                  <w14:solidFill>
                    <w14:schemeClr w14:val="tx1"/>
                  </w14:solidFill>
                </w14:textFill>
              </w:rPr>
              <w:t>局、</w:t>
            </w:r>
            <w:r>
              <w:rPr>
                <w:rFonts w:hint="eastAsia" w:ascii="仿宋" w:hAnsi="仿宋" w:cs="仿宋"/>
                <w:sz w:val="21"/>
                <w:szCs w:val="21"/>
                <w:lang w:eastAsia="zh-CN"/>
              </w:rPr>
              <w:t>发改局（经贸局）</w:t>
            </w:r>
            <w:r>
              <w:rPr>
                <w:rFonts w:hint="eastAsia" w:ascii="仿宋" w:hAnsi="仿宋" w:eastAsia="仿宋" w:cs="仿宋"/>
                <w:sz w:val="21"/>
                <w:szCs w:val="21"/>
                <w:lang w:eastAsia="zh-CN"/>
              </w:rPr>
              <w:t>、袁家庄镇、陈家坝镇、长角坝镇、西岔河镇</w:t>
            </w:r>
          </w:p>
        </w:tc>
        <w:tc>
          <w:tcPr>
            <w:tcW w:w="840" w:type="dxa"/>
            <w:shd w:val="clear" w:color="auto" w:fill="auto"/>
            <w:vAlign w:val="center"/>
          </w:tcPr>
          <w:p>
            <w:pPr>
              <w:keepNext w:val="0"/>
              <w:keepLines w:val="0"/>
              <w:widowControl/>
              <w:suppressLineNumbers w:val="0"/>
              <w:spacing w:before="0" w:beforeAutospacing="0" w:after="0" w:afterAutospacing="0"/>
              <w:ind w:left="0" w:right="0"/>
              <w:rPr>
                <w:rFonts w:hint="default" w:ascii="仿宋" w:hAnsi="仿宋"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w:t>
            </w:r>
          </w:p>
        </w:tc>
        <w:tc>
          <w:tcPr>
            <w:tcW w:w="3975" w:type="dxa"/>
            <w:gridSpan w:val="2"/>
            <w:vMerge w:val="continue"/>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积极培植安全生产标准化示范企业。</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lang w:val="en-US" w:eastAsia="zh-CN"/>
                <w14:textFill>
                  <w14:solidFill>
                    <w14:schemeClr w14:val="tx1"/>
                  </w14:solidFill>
                </w14:textFill>
              </w:rPr>
              <w:t>县</w:t>
            </w:r>
            <w:r>
              <w:rPr>
                <w:rFonts w:hint="eastAsia" w:ascii="仿宋" w:hAnsi="仿宋" w:eastAsia="仿宋" w:cs="仿宋"/>
                <w:bCs/>
                <w:color w:val="000000" w:themeColor="text1"/>
                <w:kern w:val="32"/>
                <w:sz w:val="21"/>
                <w:szCs w:val="21"/>
                <w14:textFill>
                  <w14:solidFill>
                    <w14:schemeClr w14:val="tx1"/>
                  </w14:solidFill>
                </w14:textFill>
              </w:rPr>
              <w:t>应急管理</w:t>
            </w:r>
            <w:r>
              <w:rPr>
                <w:rFonts w:hint="eastAsia" w:ascii="仿宋" w:hAnsi="仿宋" w:eastAsia="仿宋" w:cs="仿宋"/>
                <w:bCs/>
                <w:color w:val="000000" w:themeColor="text1"/>
                <w:kern w:val="32"/>
                <w:sz w:val="21"/>
                <w:szCs w:val="21"/>
                <w:lang w:val="en-US" w:eastAsia="zh-CN"/>
                <w14:textFill>
                  <w14:solidFill>
                    <w14:schemeClr w14:val="tx1"/>
                  </w14:solidFill>
                </w14:textFill>
              </w:rPr>
              <w:t>局、</w:t>
            </w:r>
            <w:r>
              <w:rPr>
                <w:rFonts w:hint="eastAsia" w:ascii="仿宋" w:hAnsi="仿宋" w:cs="仿宋"/>
                <w:sz w:val="21"/>
                <w:szCs w:val="21"/>
                <w:lang w:eastAsia="zh-CN"/>
              </w:rPr>
              <w:t>发改局（经贸局）</w:t>
            </w:r>
            <w:r>
              <w:rPr>
                <w:rFonts w:hint="eastAsia" w:ascii="仿宋" w:hAnsi="仿宋" w:eastAsia="仿宋" w:cs="仿宋"/>
                <w:sz w:val="21"/>
                <w:szCs w:val="21"/>
                <w:lang w:eastAsia="zh-CN"/>
              </w:rPr>
              <w:t>、袁家庄镇、陈家坝镇、长角坝镇、西岔河镇</w:t>
            </w:r>
          </w:p>
        </w:tc>
        <w:tc>
          <w:tcPr>
            <w:tcW w:w="840" w:type="dxa"/>
            <w:shd w:val="clear" w:color="auto" w:fill="auto"/>
            <w:vAlign w:val="center"/>
          </w:tcPr>
          <w:p>
            <w:pPr>
              <w:keepNext w:val="0"/>
              <w:keepLines w:val="0"/>
              <w:widowControl/>
              <w:suppressLineNumbers w:val="0"/>
              <w:spacing w:before="0" w:beforeAutospacing="0" w:after="0" w:afterAutospacing="0"/>
              <w:ind w:left="0" w:right="0"/>
              <w:rPr>
                <w:rFonts w:hint="default" w:ascii="仿宋" w:hAnsi="仿宋"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05"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w:t>
            </w:r>
          </w:p>
        </w:tc>
        <w:tc>
          <w:tcPr>
            <w:tcW w:w="3975" w:type="dxa"/>
            <w:gridSpan w:val="2"/>
            <w:vMerge w:val="continue"/>
            <w:vAlign w:val="center"/>
          </w:tcPr>
          <w:p>
            <w:pPr>
              <w:keepNext w:val="0"/>
              <w:keepLines w:val="0"/>
              <w:suppressLineNumbers w:val="0"/>
              <w:spacing w:before="0" w:beforeAutospacing="0" w:after="0" w:afterAutospacing="0" w:line="240" w:lineRule="exact"/>
              <w:ind w:left="0" w:right="0"/>
              <w:textAlignment w:val="baseline"/>
              <w:rPr>
                <w:rFonts w:hint="default"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keepNext w:val="0"/>
              <w:keepLines w:val="0"/>
              <w:suppressLineNumbers w:val="0"/>
              <w:spacing w:before="0" w:beforeAutospacing="0" w:after="0" w:afterAutospacing="0" w:line="240" w:lineRule="exact"/>
              <w:ind w:left="0" w:right="0"/>
              <w:textAlignment w:val="baseline"/>
              <w:rPr>
                <w:rFonts w:hint="eastAsia" w:ascii="仿宋" w:hAnsi="仿宋" w:eastAsia="仿宋"/>
                <w:bCs/>
                <w:color w:val="000000" w:themeColor="text1"/>
                <w:kern w:val="32"/>
                <w:sz w:val="21"/>
                <w:szCs w:val="21"/>
                <w:lang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配齐配强满足实际需要的危险化学品安全监管和执法力量。每年3月底前公布</w:t>
            </w:r>
            <w:r>
              <w:rPr>
                <w:rFonts w:hint="eastAsia" w:ascii="仿宋" w:hAnsi="仿宋"/>
                <w:bCs/>
                <w:color w:val="000000" w:themeColor="text1"/>
                <w:kern w:val="32"/>
                <w:sz w:val="21"/>
                <w:szCs w:val="21"/>
                <w:lang w:eastAsia="zh-CN"/>
                <w14:textFill>
                  <w14:solidFill>
                    <w14:schemeClr w14:val="tx1"/>
                  </w14:solidFill>
                </w14:textFill>
              </w:rPr>
              <w:t>年度</w:t>
            </w:r>
            <w:r>
              <w:rPr>
                <w:rFonts w:hint="eastAsia" w:ascii="仿宋" w:hAnsi="仿宋"/>
                <w:bCs/>
                <w:color w:val="000000" w:themeColor="text1"/>
                <w:kern w:val="32"/>
                <w:sz w:val="21"/>
                <w:szCs w:val="21"/>
                <w14:textFill>
                  <w14:solidFill>
                    <w14:schemeClr w14:val="tx1"/>
                  </w14:solidFill>
                </w14:textFill>
              </w:rPr>
              <w:t>执法计划</w:t>
            </w:r>
            <w:r>
              <w:rPr>
                <w:rFonts w:hint="eastAsia" w:ascii="仿宋" w:hAnsi="仿宋"/>
                <w:bCs/>
                <w:color w:val="000000" w:themeColor="text1"/>
                <w:kern w:val="32"/>
                <w:sz w:val="21"/>
                <w:szCs w:val="21"/>
                <w:lang w:eastAsia="zh-CN"/>
                <w14:textFill>
                  <w14:solidFill>
                    <w14:schemeClr w14:val="tx1"/>
                  </w14:solidFill>
                </w14:textFill>
              </w:rPr>
              <w:t>和危险化学品企业执法名单。</w:t>
            </w:r>
          </w:p>
        </w:tc>
        <w:tc>
          <w:tcPr>
            <w:tcW w:w="1140" w:type="dxa"/>
            <w:shd w:val="clear" w:color="auto" w:fill="auto"/>
            <w:vAlign w:val="center"/>
          </w:tcPr>
          <w:p>
            <w:pPr>
              <w:keepNext w:val="0"/>
              <w:keepLines w:val="0"/>
              <w:suppressLineNumbers w:val="0"/>
              <w:spacing w:before="0" w:beforeAutospacing="0" w:after="0" w:afterAutospacing="0" w:line="240" w:lineRule="exact"/>
              <w:ind w:left="0" w:right="0"/>
              <w:jc w:val="center"/>
              <w:textAlignment w:val="baseline"/>
              <w:rPr>
                <w:rFonts w:hint="default"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keepNext w:val="0"/>
              <w:keepLines w:val="0"/>
              <w:suppressLineNumbers w:val="0"/>
              <w:spacing w:before="0" w:beforeAutospacing="0" w:after="0" w:afterAutospacing="0" w:line="240" w:lineRule="exact"/>
              <w:ind w:left="0" w:right="0"/>
              <w:jc w:val="left"/>
              <w:textAlignment w:val="baseline"/>
              <w:rPr>
                <w:rFonts w:hint="eastAsia" w:ascii="仿宋" w:hAnsi="仿宋" w:eastAsia="仿宋" w:cs="仿宋"/>
                <w:bCs/>
                <w:color w:val="000000" w:themeColor="text1"/>
                <w:kern w:val="32"/>
                <w:sz w:val="21"/>
                <w:szCs w:val="21"/>
                <w14:textFill>
                  <w14:solidFill>
                    <w14:schemeClr w14:val="tx1"/>
                  </w14:solidFill>
                </w14:textFill>
              </w:rPr>
            </w:pPr>
            <w:r>
              <w:rPr>
                <w:rFonts w:hint="eastAsia" w:ascii="仿宋" w:hAnsi="仿宋" w:eastAsia="仿宋" w:cs="仿宋"/>
                <w:bCs/>
                <w:color w:val="000000" w:themeColor="text1"/>
                <w:kern w:val="32"/>
                <w:sz w:val="21"/>
                <w:szCs w:val="21"/>
                <w:lang w:val="en-US" w:eastAsia="zh-CN"/>
                <w14:textFill>
                  <w14:solidFill>
                    <w14:schemeClr w14:val="tx1"/>
                  </w14:solidFill>
                </w14:textFill>
              </w:rPr>
              <w:t>县</w:t>
            </w:r>
            <w:r>
              <w:rPr>
                <w:rFonts w:hint="eastAsia" w:ascii="仿宋" w:hAnsi="仿宋" w:eastAsia="仿宋" w:cs="仿宋"/>
                <w:bCs/>
                <w:color w:val="000000" w:themeColor="text1"/>
                <w:kern w:val="32"/>
                <w:sz w:val="21"/>
                <w:szCs w:val="21"/>
                <w14:textFill>
                  <w14:solidFill>
                    <w14:schemeClr w14:val="tx1"/>
                  </w14:solidFill>
                </w14:textFill>
              </w:rPr>
              <w:t>应急管理</w:t>
            </w:r>
            <w:r>
              <w:rPr>
                <w:rFonts w:hint="eastAsia" w:ascii="仿宋" w:hAnsi="仿宋" w:eastAsia="仿宋" w:cs="仿宋"/>
                <w:bCs/>
                <w:color w:val="000000" w:themeColor="text1"/>
                <w:kern w:val="32"/>
                <w:sz w:val="21"/>
                <w:szCs w:val="21"/>
                <w:lang w:val="en-US" w:eastAsia="zh-CN"/>
                <w14:textFill>
                  <w14:solidFill>
                    <w14:schemeClr w14:val="tx1"/>
                  </w14:solidFill>
                </w14:textFill>
              </w:rPr>
              <w:t>局</w:t>
            </w:r>
          </w:p>
        </w:tc>
        <w:tc>
          <w:tcPr>
            <w:tcW w:w="840" w:type="dxa"/>
            <w:shd w:val="clear" w:color="auto" w:fill="auto"/>
            <w:vAlign w:val="center"/>
          </w:tcPr>
          <w:p>
            <w:pPr>
              <w:keepNext w:val="0"/>
              <w:keepLines w:val="0"/>
              <w:widowControl/>
              <w:suppressLineNumbers w:val="0"/>
              <w:spacing w:before="0" w:beforeAutospacing="0" w:after="0" w:afterAutospacing="0"/>
              <w:ind w:left="0" w:right="0"/>
              <w:rPr>
                <w:rFonts w:hint="default" w:ascii="仿宋" w:hAnsi="仿宋"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15</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七、</w:t>
            </w:r>
            <w:r>
              <w:rPr>
                <w:rFonts w:hint="eastAsia" w:ascii="仿宋" w:hAnsi="仿宋"/>
                <w:bCs/>
                <w:color w:val="000000" w:themeColor="text1"/>
                <w:kern w:val="32"/>
                <w:sz w:val="21"/>
                <w:szCs w:val="21"/>
                <w14:textFill>
                  <w14:solidFill>
                    <w14:schemeClr w14:val="tx1"/>
                  </w14:solidFill>
                </w14:textFill>
              </w:rPr>
              <w:t>开展危险废物规范化环境管理排查整治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建立危险废物鉴别体系，完善鉴别程序，制定危险废物鉴别机构筛查标准。加速引入有能力、有资格的技术机构，提高危险废物鉴别效率、增强服务社会意识、降低鉴定风险。</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市</w:t>
            </w:r>
            <w:r>
              <w:rPr>
                <w:rFonts w:hint="eastAsia" w:ascii="仿宋" w:hAnsi="仿宋"/>
                <w:bCs/>
                <w:color w:val="000000" w:themeColor="text1"/>
                <w:kern w:val="32"/>
                <w:sz w:val="21"/>
                <w:szCs w:val="21"/>
                <w14:textFill>
                  <w14:solidFill>
                    <w14:schemeClr w14:val="tx1"/>
                  </w14:solidFill>
                </w14:textFill>
              </w:rPr>
              <w:t>生态环境</w:t>
            </w:r>
            <w:r>
              <w:rPr>
                <w:rFonts w:hint="eastAsia" w:ascii="仿宋" w:hAnsi="仿宋"/>
                <w:bCs/>
                <w:color w:val="000000" w:themeColor="text1"/>
                <w:kern w:val="32"/>
                <w:sz w:val="21"/>
                <w:szCs w:val="21"/>
                <w:lang w:val="en-US" w:eastAsia="zh-CN"/>
                <w14:textFill>
                  <w14:solidFill>
                    <w14:schemeClr w14:val="tx1"/>
                  </w14:solidFill>
                </w14:textFill>
              </w:rPr>
              <w:t>局佛坪分局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w:t>
            </w:r>
          </w:p>
        </w:tc>
        <w:tc>
          <w:tcPr>
            <w:tcW w:w="3975" w:type="dxa"/>
            <w:gridSpan w:val="2"/>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八、</w:t>
            </w:r>
            <w:r>
              <w:rPr>
                <w:rFonts w:hint="eastAsia" w:ascii="仿宋" w:hAnsi="仿宋"/>
                <w:bCs/>
                <w:color w:val="000000" w:themeColor="text1"/>
                <w:kern w:val="32"/>
                <w:sz w:val="21"/>
                <w:szCs w:val="21"/>
                <w14:textFill>
                  <w14:solidFill>
                    <w14:schemeClr w14:val="tx1"/>
                  </w14:solidFill>
                </w14:textFill>
              </w:rPr>
              <w:t>落实危险废物规范化管理考核制度</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每年对危险废物重点产废单位进行现场检查。</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市</w:t>
            </w:r>
            <w:r>
              <w:rPr>
                <w:rFonts w:hint="eastAsia" w:ascii="仿宋" w:hAnsi="仿宋"/>
                <w:bCs/>
                <w:color w:val="000000" w:themeColor="text1"/>
                <w:kern w:val="32"/>
                <w:sz w:val="21"/>
                <w:szCs w:val="21"/>
                <w14:textFill>
                  <w14:solidFill>
                    <w14:schemeClr w14:val="tx1"/>
                  </w14:solidFill>
                </w14:textFill>
              </w:rPr>
              <w:t>生态环境</w:t>
            </w:r>
            <w:r>
              <w:rPr>
                <w:rFonts w:hint="eastAsia" w:ascii="仿宋" w:hAnsi="仿宋"/>
                <w:bCs/>
                <w:color w:val="000000" w:themeColor="text1"/>
                <w:kern w:val="32"/>
                <w:sz w:val="21"/>
                <w:szCs w:val="21"/>
                <w:lang w:val="en-US" w:eastAsia="zh-CN"/>
                <w14:textFill>
                  <w14:solidFill>
                    <w14:schemeClr w14:val="tx1"/>
                  </w14:solidFill>
                </w14:textFill>
              </w:rPr>
              <w:t>局佛坪分局</w:t>
            </w:r>
            <w:r>
              <w:rPr>
                <w:rFonts w:hint="eastAsia" w:ascii="仿宋" w:hAnsi="仿宋"/>
                <w:bCs/>
                <w:color w:val="000000" w:themeColor="text1"/>
                <w:kern w:val="32"/>
                <w:sz w:val="21"/>
                <w:szCs w:val="21"/>
                <w14:textFill>
                  <w14:solidFill>
                    <w14:schemeClr w14:val="tx1"/>
                  </w14:solidFill>
                </w14:textFill>
              </w:rPr>
              <w:t>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针对规范化管理工作组织实施、监管能力建设以及重点工作开展情况开展自</w:t>
            </w:r>
            <w:r>
              <w:rPr>
                <w:rFonts w:hint="eastAsia" w:ascii="仿宋" w:hAnsi="仿宋"/>
                <w:bCs/>
                <w:color w:val="000000" w:themeColor="text1"/>
                <w:kern w:val="32"/>
                <w:sz w:val="21"/>
                <w:szCs w:val="21"/>
                <w:lang w:eastAsia="zh-CN"/>
                <w14:textFill>
                  <w14:solidFill>
                    <w14:schemeClr w14:val="tx1"/>
                  </w14:solidFill>
                </w14:textFill>
              </w:rPr>
              <w:t>查</w:t>
            </w:r>
            <w:r>
              <w:rPr>
                <w:rFonts w:hint="eastAsia" w:ascii="仿宋" w:hAnsi="仿宋"/>
                <w:bCs/>
                <w:color w:val="000000" w:themeColor="text1"/>
                <w:kern w:val="32"/>
                <w:sz w:val="21"/>
                <w:szCs w:val="21"/>
                <w14:textFill>
                  <w14:solidFill>
                    <w14:schemeClr w14:val="tx1"/>
                  </w14:solidFill>
                </w14:textFill>
              </w:rPr>
              <w:t>评估。每年对各</w:t>
            </w:r>
            <w:r>
              <w:rPr>
                <w:rFonts w:hint="eastAsia" w:ascii="仿宋" w:hAnsi="仿宋"/>
                <w:bCs/>
                <w:color w:val="000000" w:themeColor="text1"/>
                <w:kern w:val="32"/>
                <w:sz w:val="21"/>
                <w:szCs w:val="21"/>
                <w:lang w:val="en-US" w:eastAsia="zh-CN"/>
                <w14:textFill>
                  <w14:solidFill>
                    <w14:schemeClr w14:val="tx1"/>
                  </w14:solidFill>
                </w14:textFill>
              </w:rPr>
              <w:t>镇办</w:t>
            </w:r>
            <w:r>
              <w:rPr>
                <w:rFonts w:hint="eastAsia" w:ascii="仿宋" w:hAnsi="仿宋"/>
                <w:bCs/>
                <w:color w:val="000000" w:themeColor="text1"/>
                <w:kern w:val="32"/>
                <w:sz w:val="21"/>
                <w:szCs w:val="21"/>
                <w14:textFill>
                  <w14:solidFill>
                    <w14:schemeClr w14:val="tx1"/>
                  </w14:solidFill>
                </w14:textFill>
              </w:rPr>
              <w:t>进行危险废物规范化管理情况进行督查考核，并通报考核结果。</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8</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九、</w:t>
            </w:r>
            <w:r>
              <w:rPr>
                <w:rFonts w:hint="eastAsia" w:ascii="仿宋" w:hAnsi="仿宋"/>
                <w:bCs/>
                <w:color w:val="000000" w:themeColor="text1"/>
                <w:kern w:val="32"/>
                <w:sz w:val="21"/>
                <w:szCs w:val="21"/>
                <w14:textFill>
                  <w14:solidFill>
                    <w14:schemeClr w14:val="tx1"/>
                  </w14:solidFill>
                </w14:textFill>
              </w:rPr>
              <w:t>严厉打击危险废物环境违法行为</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依法严肃查处违规堆存、随意倾倒、非法填埋危险废物和未如实申报危险废物有关资料的环境违法行为，重点打击未如实申报废弃危险化学品的行为或将废弃危险化学品隐瞒为原辅料、中间产品的行为。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市</w:t>
            </w:r>
            <w:r>
              <w:rPr>
                <w:rFonts w:hint="eastAsia" w:ascii="仿宋" w:hAnsi="仿宋"/>
                <w:bCs/>
                <w:color w:val="000000" w:themeColor="text1"/>
                <w:kern w:val="32"/>
                <w:sz w:val="21"/>
                <w:szCs w:val="21"/>
                <w14:textFill>
                  <w14:solidFill>
                    <w14:schemeClr w14:val="tx1"/>
                  </w14:solidFill>
                </w14:textFill>
              </w:rPr>
              <w:t>生态环境</w:t>
            </w:r>
            <w:r>
              <w:rPr>
                <w:rFonts w:hint="eastAsia" w:ascii="仿宋" w:hAnsi="仿宋"/>
                <w:bCs/>
                <w:color w:val="000000" w:themeColor="text1"/>
                <w:kern w:val="32"/>
                <w:sz w:val="21"/>
                <w:szCs w:val="21"/>
                <w:lang w:val="en-US" w:eastAsia="zh-CN"/>
                <w14:textFill>
                  <w14:solidFill>
                    <w14:schemeClr w14:val="tx1"/>
                  </w14:solidFill>
                </w14:textFill>
              </w:rPr>
              <w:t>局佛坪分局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19</w:t>
            </w:r>
          </w:p>
        </w:tc>
        <w:tc>
          <w:tcPr>
            <w:tcW w:w="3975" w:type="dxa"/>
            <w:gridSpan w:val="2"/>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十、</w:t>
            </w:r>
            <w:r>
              <w:rPr>
                <w:rFonts w:hint="eastAsia" w:ascii="仿宋" w:hAnsi="仿宋"/>
                <w:bCs/>
                <w:color w:val="000000" w:themeColor="text1"/>
                <w:kern w:val="32"/>
                <w:sz w:val="21"/>
                <w:szCs w:val="21"/>
                <w14:textFill>
                  <w14:solidFill>
                    <w14:schemeClr w14:val="tx1"/>
                  </w14:solidFill>
                </w14:textFill>
              </w:rPr>
              <w:t>强化部门之间沟通协作</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发现涉嫌危险废物环境违法犯罪问题，及时移交公安机关。</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市</w:t>
            </w:r>
            <w:r>
              <w:rPr>
                <w:rFonts w:hint="eastAsia" w:ascii="仿宋" w:hAnsi="仿宋"/>
                <w:bCs/>
                <w:color w:val="000000" w:themeColor="text1"/>
                <w:kern w:val="32"/>
                <w:sz w:val="21"/>
                <w:szCs w:val="21"/>
                <w14:textFill>
                  <w14:solidFill>
                    <w14:schemeClr w14:val="tx1"/>
                  </w14:solidFill>
                </w14:textFill>
              </w:rPr>
              <w:t>生态环境</w:t>
            </w:r>
            <w:r>
              <w:rPr>
                <w:rFonts w:hint="eastAsia" w:ascii="仿宋" w:hAnsi="仿宋"/>
                <w:bCs/>
                <w:color w:val="000000" w:themeColor="text1"/>
                <w:kern w:val="32"/>
                <w:sz w:val="21"/>
                <w:szCs w:val="21"/>
                <w:lang w:val="en-US" w:eastAsia="zh-CN"/>
                <w14:textFill>
                  <w14:solidFill>
                    <w14:schemeClr w14:val="tx1"/>
                  </w14:solidFill>
                </w14:textFill>
              </w:rPr>
              <w:t>局佛坪分局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县发改局（经贸局）、</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、卫健</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20</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发现重点行业企业、危险化学品单位未执行安全评价等安全生产管理制度或者存在安全、消防等方面问题</w:t>
            </w:r>
            <w:r>
              <w:rPr>
                <w:rFonts w:hint="eastAsia" w:ascii="仿宋" w:hAnsi="仿宋"/>
                <w:bCs/>
                <w:color w:val="000000" w:themeColor="text1"/>
                <w:kern w:val="32"/>
                <w:sz w:val="21"/>
                <w:szCs w:val="21"/>
                <w:lang w:eastAsia="zh-CN"/>
                <w14:textFill>
                  <w14:solidFill>
                    <w14:schemeClr w14:val="tx1"/>
                  </w14:solidFill>
                </w14:textFill>
              </w:rPr>
              <w:t>的</w:t>
            </w:r>
            <w:r>
              <w:rPr>
                <w:rFonts w:hint="eastAsia" w:ascii="仿宋" w:hAnsi="仿宋"/>
                <w:bCs/>
                <w:color w:val="000000" w:themeColor="text1"/>
                <w:kern w:val="32"/>
                <w:sz w:val="21"/>
                <w:szCs w:val="21"/>
                <w14:textFill>
                  <w14:solidFill>
                    <w14:schemeClr w14:val="tx1"/>
                  </w14:solidFill>
                </w14:textFill>
              </w:rPr>
              <w:t>，及时将有关线索移交应急管理等部门。</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21</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配合应急管理等部门建立监管协作和联合执法工作机制，强化部门联动，推进废弃危险化学品等危险废物贮存、利用、处置过程安全监管与环境监管的协作配合和信息共享，堵塞危险废物监管漏洞。</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color w:val="000000" w:themeColor="text1"/>
                <w:kern w:val="0"/>
                <w:sz w:val="36"/>
                <w:szCs w:val="36"/>
                <w14:textFill>
                  <w14:solidFill>
                    <w14:schemeClr w14:val="tx1"/>
                  </w14:solidFill>
                </w14:textFill>
              </w:rPr>
            </w:pPr>
            <w:r>
              <w:rPr>
                <w:rFonts w:hint="eastAsia" w:ascii="黑体" w:hAnsi="黑体" w:eastAsia="黑体" w:cs="黑体"/>
                <w:color w:val="000000" w:themeColor="text1"/>
                <w:kern w:val="0"/>
                <w:sz w:val="36"/>
                <w:szCs w:val="36"/>
                <w14:textFill>
                  <w14:solidFill>
                    <w14:schemeClr w14:val="tx1"/>
                  </w14:solidFill>
                </w14:textFill>
              </w:rPr>
              <w:t>全</w:t>
            </w:r>
            <w:r>
              <w:rPr>
                <w:rFonts w:hint="eastAsia" w:ascii="黑体" w:hAnsi="黑体" w:eastAsia="黑体" w:cs="黑体"/>
                <w:color w:val="000000" w:themeColor="text1"/>
                <w:kern w:val="0"/>
                <w:sz w:val="36"/>
                <w:szCs w:val="36"/>
                <w:lang w:val="en-US" w:eastAsia="zh-CN"/>
                <w14:textFill>
                  <w14:solidFill>
                    <w14:schemeClr w14:val="tx1"/>
                  </w14:solidFill>
                </w14:textFill>
              </w:rPr>
              <w:t>县</w:t>
            </w:r>
            <w:r>
              <w:rPr>
                <w:rFonts w:hint="eastAsia" w:ascii="黑体" w:hAnsi="黑体" w:eastAsia="黑体" w:cs="黑体"/>
                <w:color w:val="000000" w:themeColor="text1"/>
                <w:kern w:val="0"/>
                <w:sz w:val="36"/>
                <w:szCs w:val="36"/>
                <w14:textFill>
                  <w14:solidFill>
                    <w14:schemeClr w14:val="tx1"/>
                  </w14:solidFill>
                </w14:textFill>
              </w:rPr>
              <w:t>非煤矿山领域2021年度工作任务台账（</w:t>
            </w:r>
            <w:r>
              <w:rPr>
                <w:rFonts w:hint="eastAsia" w:ascii="黑体" w:hAnsi="黑体" w:eastAsia="黑体" w:cs="黑体"/>
                <w:color w:val="000000" w:themeColor="text1"/>
                <w:kern w:val="0"/>
                <w:sz w:val="36"/>
                <w:szCs w:val="36"/>
                <w:lang w:val="en-US" w:eastAsia="zh-CN"/>
                <w14:textFill>
                  <w14:solidFill>
                    <w14:schemeClr w14:val="tx1"/>
                  </w14:solidFill>
                </w14:textFill>
              </w:rPr>
              <w:t>14</w:t>
            </w:r>
            <w:r>
              <w:rPr>
                <w:rFonts w:hint="eastAsia" w:ascii="黑体" w:hAnsi="黑体" w:eastAsia="黑体" w:cs="黑体"/>
                <w:color w:val="000000" w:themeColor="text1"/>
                <w:kern w:val="0"/>
                <w:sz w:val="36"/>
                <w:szCs w:val="36"/>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22</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一、贯彻落实安全生产相关法规标准</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进一步完善安全管理制度</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进一步完善非煤矿山分级分类监管制度，确保每个企业都有一个监管主体，坚决消除监管盲区。积极推进安全生产诚信体系建设。</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局、自然资源局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非煤矿山安全生产专业委员会成员单位、各有关镇办配合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学习推广凤凰建材相关经验，进一步规范岗位安全操作规程、安全教育培训等制度；推进非煤矿山企业进一步完善健全安全生产技术和管理</w:t>
            </w:r>
            <w:r>
              <w:rPr>
                <w:rFonts w:hint="eastAsia" w:ascii="仿宋" w:hAnsi="仿宋"/>
                <w:bCs/>
                <w:color w:val="000000" w:themeColor="text1"/>
                <w:kern w:val="32"/>
                <w:sz w:val="21"/>
                <w:szCs w:val="21"/>
                <w:lang w:val="en-US" w:eastAsia="zh-CN"/>
                <w14:textFill>
                  <w14:solidFill>
                    <w14:schemeClr w14:val="tx1"/>
                  </w14:solidFill>
                </w14:textFill>
              </w:rPr>
              <w:t>力量</w:t>
            </w:r>
            <w:r>
              <w:rPr>
                <w:rFonts w:hint="eastAsia" w:ascii="仿宋" w:hAnsi="仿宋"/>
                <w:bCs/>
                <w:color w:val="000000" w:themeColor="text1"/>
                <w:kern w:val="32"/>
                <w:sz w:val="21"/>
                <w:szCs w:val="21"/>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24</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二、强化安全生产源头治理</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（一）提高安全准入门槛</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坚决执行露天矿山年开采10万吨的最小开采规模标准，继续严格限批南水北调水源涵养地设置非煤矿山。严格落实小型采石场工作面作业人员禁止超过3人等规定。</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县自然资源局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县发改局（经贸局）、应急管理局、</w:t>
            </w:r>
            <w:r>
              <w:rPr>
                <w:rFonts w:hint="eastAsia" w:ascii="仿宋" w:hAnsi="仿宋"/>
                <w:bCs/>
                <w:color w:val="000000" w:themeColor="text1"/>
                <w:kern w:val="32"/>
                <w:sz w:val="21"/>
                <w:szCs w:val="21"/>
                <w:lang w:eastAsia="zh-CN"/>
                <w14:textFill>
                  <w14:solidFill>
                    <w14:schemeClr w14:val="tx1"/>
                  </w14:solidFill>
                </w14:textFill>
              </w:rPr>
              <w:t>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25</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C00000"/>
                <w:kern w:val="32"/>
                <w:sz w:val="21"/>
                <w:szCs w:val="21"/>
              </w:rPr>
            </w:pPr>
            <w:r>
              <w:rPr>
                <w:rFonts w:hint="eastAsia" w:ascii="仿宋" w:hAnsi="仿宋"/>
                <w:bCs/>
                <w:color w:val="auto"/>
                <w:kern w:val="32"/>
                <w:sz w:val="21"/>
                <w:szCs w:val="21"/>
              </w:rPr>
              <w:t>（二）严格安全设施设计审查和安全生产许可证颁发管理</w:t>
            </w:r>
          </w:p>
        </w:tc>
        <w:tc>
          <w:tcPr>
            <w:tcW w:w="4530" w:type="dxa"/>
            <w:shd w:val="clear" w:color="auto" w:fill="auto"/>
            <w:vAlign w:val="center"/>
          </w:tcPr>
          <w:p>
            <w:pPr>
              <w:spacing w:line="240" w:lineRule="exact"/>
              <w:textAlignment w:val="baseline"/>
              <w:rPr>
                <w:rFonts w:ascii="仿宋" w:hAnsi="仿宋"/>
                <w:bCs/>
                <w:color w:val="C00000"/>
                <w:kern w:val="32"/>
                <w:sz w:val="21"/>
                <w:szCs w:val="21"/>
              </w:rPr>
            </w:pPr>
            <w:r>
              <w:rPr>
                <w:rFonts w:hint="eastAsia" w:ascii="仿宋" w:hAnsi="仿宋"/>
                <w:bCs/>
                <w:color w:val="auto"/>
                <w:kern w:val="32"/>
                <w:sz w:val="21"/>
                <w:szCs w:val="21"/>
              </w:rPr>
              <w:t>参与全</w:t>
            </w: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非煤矿山重点建设项目安全设施设计审查监督。加强对非煤矿山建设项目安全设施竣工验收活动和验收结果的监督核查，凡不符合相关程序和要求的，</w:t>
            </w:r>
            <w:r>
              <w:rPr>
                <w:rFonts w:hint="eastAsia" w:ascii="仿宋" w:hAnsi="仿宋"/>
                <w:bCs/>
                <w:color w:val="auto"/>
                <w:kern w:val="32"/>
                <w:sz w:val="21"/>
                <w:szCs w:val="21"/>
                <w:lang w:eastAsia="zh-CN"/>
              </w:rPr>
              <w:t>及时通报市应急管理局</w:t>
            </w:r>
            <w:r>
              <w:rPr>
                <w:rFonts w:hint="eastAsia" w:ascii="仿宋" w:hAnsi="仿宋"/>
                <w:bCs/>
                <w:color w:val="auto"/>
                <w:kern w:val="32"/>
                <w:sz w:val="21"/>
                <w:szCs w:val="21"/>
              </w:rPr>
              <w:t>。</w:t>
            </w:r>
          </w:p>
        </w:tc>
        <w:tc>
          <w:tcPr>
            <w:tcW w:w="1140" w:type="dxa"/>
            <w:shd w:val="clear" w:color="auto" w:fill="auto"/>
            <w:vAlign w:val="center"/>
          </w:tcPr>
          <w:p>
            <w:pPr>
              <w:spacing w:line="240" w:lineRule="exact"/>
              <w:jc w:val="center"/>
              <w:textAlignment w:val="baseline"/>
              <w:rPr>
                <w:rFonts w:ascii="仿宋" w:hAnsi="仿宋"/>
                <w:bCs/>
                <w:color w:val="C00000"/>
                <w:kern w:val="32"/>
                <w:sz w:val="21"/>
                <w:szCs w:val="21"/>
              </w:rPr>
            </w:pPr>
            <w:r>
              <w:rPr>
                <w:rFonts w:hint="eastAsia" w:ascii="仿宋" w:hAnsi="仿宋"/>
                <w:bCs/>
                <w:color w:val="auto"/>
                <w:kern w:val="32"/>
                <w:sz w:val="21"/>
                <w:szCs w:val="21"/>
              </w:rPr>
              <w:t>2021年</w:t>
            </w:r>
          </w:p>
        </w:tc>
        <w:tc>
          <w:tcPr>
            <w:tcW w:w="4200" w:type="dxa"/>
            <w:shd w:val="clear" w:color="auto" w:fill="auto"/>
            <w:vAlign w:val="center"/>
          </w:tcPr>
          <w:p>
            <w:pPr>
              <w:spacing w:line="240" w:lineRule="exact"/>
              <w:textAlignment w:val="baseline"/>
              <w:rPr>
                <w:rFonts w:ascii="仿宋" w:hAnsi="仿宋"/>
                <w:bCs/>
                <w:color w:val="C00000"/>
                <w:kern w:val="32"/>
                <w:sz w:val="21"/>
                <w:szCs w:val="21"/>
              </w:rPr>
            </w:pP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牵头，</w:t>
            </w:r>
            <w:r>
              <w:rPr>
                <w:rFonts w:hint="eastAsia" w:ascii="仿宋" w:hAnsi="仿宋"/>
                <w:bCs/>
                <w:color w:val="000000" w:themeColor="text1"/>
                <w:kern w:val="32"/>
                <w:sz w:val="21"/>
                <w:szCs w:val="21"/>
                <w:lang w:val="en-US" w:eastAsia="zh-CN"/>
                <w14:textFill>
                  <w14:solidFill>
                    <w14:schemeClr w14:val="tx1"/>
                  </w14:solidFill>
                </w14:textFill>
              </w:rPr>
              <w:t>县非煤矿山安全生产专业委员会</w:t>
            </w:r>
            <w:r>
              <w:rPr>
                <w:rFonts w:hint="eastAsia" w:ascii="仿宋" w:hAnsi="仿宋"/>
                <w:bCs/>
                <w:color w:val="auto"/>
                <w:kern w:val="32"/>
                <w:sz w:val="21"/>
                <w:szCs w:val="21"/>
              </w:rPr>
              <w:t>有关</w:t>
            </w:r>
            <w:r>
              <w:rPr>
                <w:rFonts w:hint="eastAsia" w:ascii="仿宋" w:hAnsi="仿宋"/>
                <w:bCs/>
                <w:color w:val="auto"/>
                <w:kern w:val="32"/>
                <w:sz w:val="21"/>
                <w:szCs w:val="21"/>
                <w:lang w:val="en-US" w:eastAsia="zh-CN"/>
              </w:rPr>
              <w:t>成员单位</w:t>
            </w:r>
            <w:r>
              <w:rPr>
                <w:rFonts w:hint="eastAsia" w:ascii="仿宋" w:hAnsi="仿宋"/>
                <w:bCs/>
                <w:color w:val="auto"/>
                <w:kern w:val="32"/>
                <w:sz w:val="21"/>
                <w:szCs w:val="21"/>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26</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（三）加大整顿关闭力度</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全</w:t>
            </w:r>
            <w:r>
              <w:rPr>
                <w:rFonts w:hint="eastAsia" w:ascii="仿宋" w:hAnsi="仿宋"/>
                <w:bCs/>
                <w:color w:val="000000" w:themeColor="text1"/>
                <w:kern w:val="32"/>
                <w:sz w:val="21"/>
                <w:szCs w:val="21"/>
                <w:lang w:val="en-US" w:eastAsia="zh-CN"/>
                <w14:textFill>
                  <w14:solidFill>
                    <w14:schemeClr w14:val="tx1"/>
                  </w14:solidFill>
                </w14:textFill>
              </w:rPr>
              <w:t>面</w:t>
            </w:r>
            <w:r>
              <w:rPr>
                <w:rFonts w:hint="eastAsia" w:ascii="仿宋" w:hAnsi="仿宋"/>
                <w:bCs/>
                <w:color w:val="000000" w:themeColor="text1"/>
                <w:kern w:val="32"/>
                <w:sz w:val="21"/>
                <w:szCs w:val="21"/>
                <w14:textFill>
                  <w14:solidFill>
                    <w14:schemeClr w14:val="tx1"/>
                  </w14:solidFill>
                </w14:textFill>
              </w:rPr>
              <w:t>淘汰原国家安监总局公布的金属非金属矿山第一批和第二批禁止使用的设备及工艺。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县非煤矿山安全生产专业委员会成员单位、各有关镇办配合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27</w:t>
            </w:r>
          </w:p>
        </w:tc>
        <w:tc>
          <w:tcPr>
            <w:tcW w:w="2055" w:type="dxa"/>
            <w:vMerge w:val="restart"/>
            <w:shd w:val="clear" w:color="auto" w:fill="auto"/>
            <w:vAlign w:val="center"/>
          </w:tcPr>
          <w:p>
            <w:pPr>
              <w:spacing w:line="240" w:lineRule="exact"/>
              <w:textAlignment w:val="baseline"/>
              <w:rPr>
                <w:rFonts w:hint="eastAsia"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三、大力提升安全生产保障能力和水平</w:t>
            </w:r>
          </w:p>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（一）严格落实企业安全生产主体责任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督促非煤矿山企业制定企业法定代表人、实际控制人、分管负责人、班子其他成员、安全管理人员、</w:t>
            </w:r>
            <w:r>
              <w:rPr>
                <w:rFonts w:hint="eastAsia" w:ascii="仿宋" w:hAnsi="仿宋"/>
                <w:bCs/>
                <w:color w:val="000000" w:themeColor="text1"/>
                <w:kern w:val="32"/>
                <w:sz w:val="21"/>
                <w:szCs w:val="21"/>
                <w:lang w:eastAsia="zh-CN"/>
                <w14:textFill>
                  <w14:solidFill>
                    <w14:schemeClr w14:val="tx1"/>
                  </w14:solidFill>
                </w14:textFill>
              </w:rPr>
              <w:t>工队（部门）负责人、班组负责人、</w:t>
            </w:r>
            <w:r>
              <w:rPr>
                <w:rFonts w:hint="eastAsia" w:ascii="仿宋" w:hAnsi="仿宋"/>
                <w:bCs/>
                <w:color w:val="000000" w:themeColor="text1"/>
                <w:kern w:val="32"/>
                <w:sz w:val="21"/>
                <w:szCs w:val="21"/>
                <w14:textFill>
                  <w14:solidFill>
                    <w14:schemeClr w14:val="tx1"/>
                  </w14:solidFill>
                </w14:textFill>
              </w:rPr>
              <w:t>现场作业人员安全生产责任清单</w:t>
            </w:r>
            <w:r>
              <w:rPr>
                <w:rFonts w:hint="eastAsia" w:ascii="仿宋" w:hAnsi="仿宋"/>
                <w:bCs/>
                <w:color w:val="000000" w:themeColor="text1"/>
                <w:kern w:val="32"/>
                <w:sz w:val="21"/>
                <w:szCs w:val="21"/>
                <w:lang w:eastAsia="zh-CN"/>
                <w14:textFill>
                  <w14:solidFill>
                    <w14:schemeClr w14:val="tx1"/>
                  </w14:solidFill>
                </w14:textFill>
              </w:rPr>
              <w:t>，落实“一岗一清单”责任制</w:t>
            </w:r>
            <w:r>
              <w:rPr>
                <w:rFonts w:hint="eastAsia" w:ascii="仿宋" w:hAnsi="仿宋"/>
                <w:bCs/>
                <w:color w:val="000000" w:themeColor="text1"/>
                <w:kern w:val="32"/>
                <w:sz w:val="21"/>
                <w:szCs w:val="21"/>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eastAsia="仿宋" w:cstheme="minorBidi"/>
                <w:bCs/>
                <w:color w:val="000000" w:themeColor="text1"/>
                <w:kern w:val="32"/>
                <w:sz w:val="21"/>
                <w:szCs w:val="21"/>
                <w:lang w:val="en-US" w:eastAsia="zh-CN" w:bidi="ar-SA"/>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县非煤矿山安全生产专业委员会成员单位、各有关镇办配合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28</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（二）深化双重预防机制建设</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指导、监督企业积极学习借鉴《陕西省安全生产双重预防机制建设典型案例》。</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eastAsia="仿宋" w:cstheme="minorBidi"/>
                <w:bCs/>
                <w:color w:val="000000" w:themeColor="text1"/>
                <w:kern w:val="32"/>
                <w:sz w:val="21"/>
                <w:szCs w:val="21"/>
                <w:lang w:val="en-US" w:eastAsia="zh-CN" w:bidi="ar-SA"/>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县非煤矿山安全生产专业委员会成员单位、各有关镇办配合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29</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建立完善企业风险分级管控和隐患排查治理信息系统</w:t>
            </w:r>
            <w:r>
              <w:rPr>
                <w:rFonts w:hint="eastAsia" w:ascii="仿宋" w:hAnsi="仿宋"/>
                <w:bCs/>
                <w:color w:val="000000" w:themeColor="text1"/>
                <w:kern w:val="32"/>
                <w:sz w:val="21"/>
                <w:szCs w:val="21"/>
                <w:highlight w:val="none"/>
                <w:shd w:val="clear" w:fill="FFFFFF"/>
                <w14:textFill>
                  <w14:solidFill>
                    <w14:schemeClr w14:val="tx1"/>
                  </w14:solidFill>
                </w14:textFill>
              </w:rPr>
              <w:t>，并与应急管理部门信息平台联网。</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30</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（三）改进安全生产标准化工作机制</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鼓励企业加强安全生产基础建设，</w:t>
            </w:r>
            <w:r>
              <w:rPr>
                <w:rFonts w:hint="eastAsia" w:ascii="仿宋" w:hAnsi="仿宋"/>
                <w:bCs/>
                <w:color w:val="000000" w:themeColor="text1"/>
                <w:kern w:val="32"/>
                <w:sz w:val="21"/>
                <w:szCs w:val="21"/>
                <w:lang w:eastAsia="zh-CN"/>
                <w14:textFill>
                  <w14:solidFill>
                    <w14:schemeClr w14:val="tx1"/>
                  </w14:solidFill>
                </w14:textFill>
              </w:rPr>
              <w:t>积极开展安全生产质量标准化建设</w:t>
            </w:r>
            <w:r>
              <w:rPr>
                <w:rFonts w:hint="eastAsia" w:ascii="仿宋" w:hAnsi="仿宋"/>
                <w:bCs/>
                <w:color w:val="000000" w:themeColor="text1"/>
                <w:kern w:val="32"/>
                <w:sz w:val="21"/>
                <w:szCs w:val="21"/>
                <w14:textFill>
                  <w14:solidFill>
                    <w14:schemeClr w14:val="tx1"/>
                  </w14:solidFill>
                </w14:textFill>
              </w:rPr>
              <w:t>，提高企业安全管理水平。</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县发改局（经贸局）、</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县非煤矿山安全生产专业委员会成员单位、各有关镇办配合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31</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（四）大力提升企业从业人员安全技能</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建立公司、部门、</w:t>
            </w:r>
            <w:r>
              <w:rPr>
                <w:rFonts w:hint="eastAsia" w:ascii="仿宋" w:hAnsi="仿宋"/>
                <w:bCs/>
                <w:color w:val="000000" w:themeColor="text1"/>
                <w:kern w:val="32"/>
                <w:sz w:val="21"/>
                <w:szCs w:val="21"/>
                <w:lang w:val="en-US" w:eastAsia="zh-CN"/>
                <w14:textFill>
                  <w14:solidFill>
                    <w14:schemeClr w14:val="tx1"/>
                  </w14:solidFill>
                </w14:textFill>
              </w:rPr>
              <w:t>工队</w:t>
            </w:r>
            <w:r>
              <w:rPr>
                <w:rFonts w:hint="eastAsia" w:ascii="仿宋" w:hAnsi="仿宋"/>
                <w:bCs/>
                <w:color w:val="000000" w:themeColor="text1"/>
                <w:kern w:val="32"/>
                <w:sz w:val="21"/>
                <w:szCs w:val="21"/>
                <w14:textFill>
                  <w14:solidFill>
                    <w14:schemeClr w14:val="tx1"/>
                  </w14:solidFill>
                </w14:textFill>
              </w:rPr>
              <w:t>、班组四级安全培训制度，实行“理论测评+技能培训”的“以考代培”机制。</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县</w:t>
            </w:r>
            <w:r>
              <w:rPr>
                <w:rFonts w:hint="eastAsia" w:ascii="仿宋" w:hAnsi="仿宋" w:cs="仿宋"/>
                <w:sz w:val="21"/>
                <w:szCs w:val="21"/>
                <w:lang w:eastAsia="zh-CN"/>
              </w:rPr>
              <w:t>发改局（经贸局）、</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县非煤矿山安全生产专业委员会成员单位、各有关镇办配合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32</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加大对主要负责人、安全管理人员依法履职能力和从业人员安全素质的抽查与执法力度，严格执行考试不合格不得上岗有关规定。</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33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（五）大力推广先进适用技术装备</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制定全</w:t>
            </w:r>
            <w:r>
              <w:rPr>
                <w:rFonts w:hint="eastAsia" w:ascii="仿宋" w:hAnsi="仿宋"/>
                <w:bCs/>
                <w:color w:val="000000" w:themeColor="text1"/>
                <w:kern w:val="32"/>
                <w:sz w:val="21"/>
                <w:szCs w:val="21"/>
                <w:lang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非金属矿山机械化建设实施方案。</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县非煤矿山安全生产专业委员会成员单位、各有关镇办配合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34</w:t>
            </w:r>
          </w:p>
        </w:tc>
        <w:tc>
          <w:tcPr>
            <w:tcW w:w="2055"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四、严密管控重大安全风险</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严密管控非金属矿山重大安全风险</w:t>
            </w:r>
          </w:p>
        </w:tc>
        <w:tc>
          <w:tcPr>
            <w:tcW w:w="4530" w:type="dxa"/>
            <w:shd w:val="clear" w:color="auto" w:fill="auto"/>
            <w:vAlign w:val="center"/>
          </w:tcPr>
          <w:p>
            <w:pPr>
              <w:spacing w:line="240" w:lineRule="exact"/>
              <w:textAlignment w:val="baseline"/>
              <w:rPr>
                <w:rFonts w:ascii="仿宋" w:hAnsi="仿宋" w:eastAsia="仿宋" w:cstheme="minorBidi"/>
                <w:bCs/>
                <w:color w:val="000000" w:themeColor="text1"/>
                <w:kern w:val="32"/>
                <w:sz w:val="21"/>
                <w:szCs w:val="21"/>
                <w:lang w:val="en-US" w:eastAsia="zh-CN" w:bidi="ar-SA"/>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严格实行露天矿山中深孔爆破技术和机械化铲装，严禁一面坡开采或掏采。加强对排土场的监测和日常管理，严禁未履行相关手续乱挖</w:t>
            </w:r>
            <w:r>
              <w:rPr>
                <w:rFonts w:hint="eastAsia" w:ascii="仿宋" w:hAnsi="仿宋"/>
                <w:bCs/>
                <w:color w:val="000000" w:themeColor="text1"/>
                <w:kern w:val="32"/>
                <w:sz w:val="21"/>
                <w:szCs w:val="21"/>
                <w:lang w:eastAsia="zh-CN"/>
                <w14:textFill>
                  <w14:solidFill>
                    <w14:schemeClr w14:val="tx1"/>
                  </w14:solidFill>
                </w14:textFill>
              </w:rPr>
              <w:t>乱建</w:t>
            </w:r>
            <w:r>
              <w:rPr>
                <w:rFonts w:hint="eastAsia" w:ascii="仿宋" w:hAnsi="仿宋"/>
                <w:bCs/>
                <w:color w:val="000000" w:themeColor="text1"/>
                <w:kern w:val="32"/>
                <w:sz w:val="21"/>
                <w:szCs w:val="21"/>
                <w14:textFill>
                  <w14:solidFill>
                    <w14:schemeClr w14:val="tx1"/>
                  </w14:solidFill>
                </w14:textFill>
              </w:rPr>
              <w:t>排土</w:t>
            </w:r>
            <w:r>
              <w:rPr>
                <w:rFonts w:hint="eastAsia" w:ascii="仿宋" w:hAnsi="仿宋"/>
                <w:bCs/>
                <w:color w:val="000000" w:themeColor="text1"/>
                <w:kern w:val="32"/>
                <w:sz w:val="21"/>
                <w:szCs w:val="21"/>
                <w:lang w:eastAsia="zh-CN"/>
                <w14:textFill>
                  <w14:solidFill>
                    <w14:schemeClr w14:val="tx1"/>
                  </w14:solidFill>
                </w14:textFill>
              </w:rPr>
              <w:t>场</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弃</w:t>
            </w:r>
            <w:r>
              <w:rPr>
                <w:rFonts w:hint="eastAsia" w:ascii="仿宋" w:hAnsi="仿宋"/>
                <w:bCs/>
                <w:color w:val="000000" w:themeColor="text1"/>
                <w:kern w:val="32"/>
                <w:sz w:val="21"/>
                <w:szCs w:val="21"/>
                <w14:textFill>
                  <w14:solidFill>
                    <w14:schemeClr w14:val="tx1"/>
                  </w14:solidFill>
                </w14:textFill>
              </w:rPr>
              <w:t>渣场。</w:t>
            </w:r>
          </w:p>
        </w:tc>
        <w:tc>
          <w:tcPr>
            <w:tcW w:w="1140" w:type="dxa"/>
            <w:shd w:val="clear" w:color="auto" w:fill="auto"/>
            <w:vAlign w:val="center"/>
          </w:tcPr>
          <w:p>
            <w:pPr>
              <w:spacing w:line="240" w:lineRule="exact"/>
              <w:jc w:val="center"/>
              <w:textAlignment w:val="baseline"/>
              <w:rPr>
                <w:rFonts w:ascii="仿宋" w:hAnsi="仿宋" w:eastAsia="仿宋" w:cstheme="minorBidi"/>
                <w:bCs/>
                <w:color w:val="000000" w:themeColor="text1"/>
                <w:kern w:val="32"/>
                <w:sz w:val="21"/>
                <w:szCs w:val="21"/>
                <w:lang w:val="en-US" w:eastAsia="zh-CN" w:bidi="ar-SA"/>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县非煤矿山安全生产专业委员会成员单位、各有关镇办配合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35</w:t>
            </w:r>
          </w:p>
        </w:tc>
        <w:tc>
          <w:tcPr>
            <w:tcW w:w="2055"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五、严厉打击违法违规行为</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集中整治违法违规行为</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不按批准的安全设施设计建设、生产，未及时填绘图纸，现状图与实际严重不符；使用国家明令禁止使用的设备及工艺，涉及人身安全、危险性较大的设备设施未按照相关规定进行检测检验等突出问题和重大隐患。</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县非煤矿山安全生产专业委员会成员单位、各有关镇办配合</w:t>
            </w:r>
            <w:r>
              <w:rPr>
                <w:rFonts w:hint="eastAsia" w:ascii="仿宋" w:hAnsi="仿宋"/>
                <w:bCs/>
                <w:color w:val="000000" w:themeColor="text1"/>
                <w:kern w:val="32"/>
                <w:sz w:val="21"/>
                <w:szCs w:val="21"/>
                <w14:textFill>
                  <w14:solidFill>
                    <w14:schemeClr w14:val="tx1"/>
                  </w14:solidFill>
                </w14:textFill>
              </w:rPr>
              <w:t>落实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color w:val="auto"/>
                <w:kern w:val="0"/>
                <w:sz w:val="36"/>
                <w:szCs w:val="36"/>
              </w:rPr>
            </w:pPr>
            <w:r>
              <w:rPr>
                <w:rFonts w:hint="eastAsia" w:ascii="黑体" w:hAnsi="黑体" w:eastAsia="黑体" w:cs="黑体"/>
                <w:color w:val="auto"/>
                <w:kern w:val="0"/>
                <w:sz w:val="36"/>
                <w:szCs w:val="36"/>
              </w:rPr>
              <w:t>全</w:t>
            </w:r>
            <w:r>
              <w:rPr>
                <w:rFonts w:hint="eastAsia" w:ascii="黑体" w:hAnsi="黑体" w:eastAsia="黑体" w:cs="黑体"/>
                <w:color w:val="auto"/>
                <w:kern w:val="0"/>
                <w:sz w:val="36"/>
                <w:szCs w:val="36"/>
                <w:lang w:val="en-US" w:eastAsia="zh-CN"/>
              </w:rPr>
              <w:t>县</w:t>
            </w:r>
            <w:r>
              <w:rPr>
                <w:rFonts w:hint="eastAsia" w:ascii="黑体" w:hAnsi="黑体" w:eastAsia="黑体" w:cs="黑体"/>
                <w:color w:val="auto"/>
                <w:kern w:val="0"/>
                <w:sz w:val="36"/>
                <w:szCs w:val="36"/>
              </w:rPr>
              <w:t>消防领域2021年度工作任务台账（</w:t>
            </w:r>
            <w:r>
              <w:rPr>
                <w:rFonts w:hint="eastAsia" w:ascii="黑体" w:hAnsi="黑体" w:eastAsia="黑体" w:cs="黑体"/>
                <w:color w:val="auto"/>
                <w:kern w:val="0"/>
                <w:sz w:val="36"/>
                <w:szCs w:val="36"/>
                <w:lang w:val="en-US" w:eastAsia="zh-CN"/>
              </w:rPr>
              <w:t>40</w:t>
            </w:r>
            <w:r>
              <w:rPr>
                <w:rFonts w:hint="eastAsia" w:ascii="黑体" w:hAnsi="黑体" w:eastAsia="黑体" w:cs="黑体"/>
                <w:color w:val="auto"/>
                <w:kern w:val="0"/>
                <w:sz w:val="36"/>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36</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一、实施打通消防生命通道工程</w:t>
            </w: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（一）单位和新建住宅小区消防车通道标识化管理</w:t>
            </w: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对2020年底前未完成消防车通道标识化管理的进行挂牌督办。</w:t>
            </w:r>
          </w:p>
        </w:tc>
        <w:tc>
          <w:tcPr>
            <w:tcW w:w="1140"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6月底</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自然资源局、</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lang w:val="en-US" w:eastAsia="zh-CN"/>
              </w:rPr>
              <w:t>各镇办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37</w:t>
            </w:r>
          </w:p>
        </w:tc>
        <w:tc>
          <w:tcPr>
            <w:tcW w:w="2055"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spacing w:line="240" w:lineRule="exact"/>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对今年新建并投入使用的公共建筑和住宅小区及时排查并登记上帐，落实划线管理。</w:t>
            </w:r>
          </w:p>
        </w:tc>
        <w:tc>
          <w:tcPr>
            <w:tcW w:w="1140"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2021年</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38</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（二）老旧小区“一区一策”治理</w:t>
            </w:r>
          </w:p>
        </w:tc>
        <w:tc>
          <w:tcPr>
            <w:tcW w:w="4530" w:type="dxa"/>
            <w:shd w:val="clear" w:color="auto" w:fill="auto"/>
            <w:vAlign w:val="center"/>
          </w:tcPr>
          <w:p>
            <w:pPr>
              <w:spacing w:line="240" w:lineRule="exact"/>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1.按照每月不低于5%的进度，推进“一区一策”治理工作，落实月度提示等机制；</w:t>
            </w:r>
          </w:p>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2.</w:t>
            </w:r>
            <w:r>
              <w:rPr>
                <w:rFonts w:hint="eastAsia" w:ascii="仿宋" w:hAnsi="仿宋"/>
                <w:bCs/>
                <w:color w:val="auto"/>
                <w:kern w:val="32"/>
                <w:sz w:val="21"/>
                <w:szCs w:val="21"/>
              </w:rPr>
              <w:t>完成老旧小区消防车通道治理整改量</w:t>
            </w:r>
            <w:r>
              <w:rPr>
                <w:rFonts w:hint="eastAsia" w:ascii="仿宋" w:hAnsi="仿宋"/>
                <w:bCs/>
                <w:color w:val="auto"/>
                <w:kern w:val="32"/>
                <w:sz w:val="21"/>
                <w:szCs w:val="21"/>
                <w:lang w:val="en-US" w:eastAsia="zh-CN"/>
              </w:rPr>
              <w:t>7</w:t>
            </w:r>
            <w:r>
              <w:rPr>
                <w:rFonts w:hint="eastAsia" w:ascii="仿宋" w:hAnsi="仿宋"/>
                <w:bCs/>
                <w:color w:val="auto"/>
                <w:kern w:val="32"/>
                <w:sz w:val="21"/>
                <w:szCs w:val="21"/>
              </w:rPr>
              <w:t>0%。</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39</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（三）加强规划建设提供基础保障</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color w:val="auto"/>
                <w:kern w:val="32"/>
                <w:sz w:val="21"/>
                <w:szCs w:val="21"/>
                <w:lang w:val="en-US" w:eastAsia="zh-CN"/>
              </w:rPr>
            </w:pPr>
            <w:r>
              <w:rPr>
                <w:rFonts w:hint="eastAsia" w:ascii="仿宋" w:hAnsi="仿宋"/>
                <w:bCs/>
                <w:color w:val="auto"/>
                <w:kern w:val="32"/>
                <w:sz w:val="21"/>
                <w:szCs w:val="21"/>
                <w:lang w:val="en-US" w:eastAsia="zh-CN"/>
              </w:rPr>
              <w:t>1.充分挖掘城市人防地下空间潜力，按照三年分步实施，在城市推动新建一批公共停车设施；</w:t>
            </w:r>
          </w:p>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color w:val="auto"/>
                <w:kern w:val="32"/>
                <w:sz w:val="21"/>
                <w:szCs w:val="21"/>
                <w:lang w:val="en-US" w:eastAsia="zh-CN"/>
              </w:rPr>
            </w:pPr>
            <w:r>
              <w:rPr>
                <w:rFonts w:hint="eastAsia" w:ascii="仿宋" w:hAnsi="仿宋"/>
                <w:bCs/>
                <w:color w:val="auto"/>
                <w:kern w:val="32"/>
                <w:sz w:val="21"/>
                <w:szCs w:val="21"/>
                <w:lang w:val="en-US" w:eastAsia="zh-CN"/>
              </w:rPr>
              <w:t>2.结合地方“十四五”规划编制，及时掌握了解本辖区停车设施专项规划编制落实情况，将新建停车场列入“十四五”相关规划重要工程，将城市停车场建设列入城市基础设施建设重要内容；</w:t>
            </w:r>
          </w:p>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3.按照加强城市停车设施规划建设有关政策文件，严格落实建筑物配建停车位有关标准要求。</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40</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（四）优化停车资源管理使用</w:t>
            </w: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推行老旧住宅小区路侧停车场居民优惠停车，通过会议纪要、文件等形式，因地制宜形成工作机制。</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41</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restart"/>
            <w:shd w:val="clear" w:color="auto" w:fill="auto"/>
            <w:vAlign w:val="center"/>
          </w:tcPr>
          <w:p>
            <w:pPr>
              <w:spacing w:line="240" w:lineRule="exact"/>
              <w:textAlignment w:val="baseline"/>
              <w:rPr>
                <w:rFonts w:hint="eastAsia" w:ascii="仿宋" w:hAnsi="仿宋"/>
                <w:bCs/>
                <w:color w:val="auto"/>
                <w:kern w:val="32"/>
                <w:sz w:val="21"/>
                <w:szCs w:val="21"/>
              </w:rPr>
            </w:pPr>
            <w:r>
              <w:rPr>
                <w:rFonts w:hint="eastAsia" w:ascii="仿宋" w:hAnsi="仿宋"/>
                <w:bCs/>
                <w:color w:val="auto"/>
                <w:kern w:val="32"/>
                <w:sz w:val="21"/>
                <w:szCs w:val="21"/>
                <w:lang w:val="en-US" w:eastAsia="zh-CN"/>
              </w:rPr>
              <w:t>（五）加强综合执法和联合管理</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搜集占道停车影响消防车通行违法行为处罚的典型案例，视情通过媒体曝光。</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每季度</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42</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lang w:val="en-US" w:eastAsia="zh-CN"/>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消防救援机构、公安交管部门加强协调，及时受理、处置举报住宅小区车辆占用、堵塞消防车通道等违法行为，共享有关信息。</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43</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二、集中开展六类场所消防安全治理</w:t>
            </w: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（一）加强高层建筑消防安全综合治理</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color w:val="auto"/>
                <w:kern w:val="32"/>
                <w:sz w:val="21"/>
                <w:szCs w:val="21"/>
                <w:lang w:val="en-US" w:eastAsia="zh-CN"/>
              </w:rPr>
            </w:pPr>
            <w:r>
              <w:rPr>
                <w:rFonts w:hint="eastAsia" w:ascii="仿宋" w:hAnsi="仿宋"/>
                <w:bCs/>
                <w:color w:val="auto"/>
                <w:kern w:val="32"/>
                <w:sz w:val="21"/>
                <w:szCs w:val="21"/>
                <w:lang w:val="en-US" w:eastAsia="zh-CN"/>
              </w:rPr>
              <w:t>1.对照本辖区高层建筑消防安全三年整治计划，制定2021年整治年度目标任务书，明确2020年排查登记高层建筑突出问题的整改任务分工和时间表；</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default" w:eastAsia="仿宋" w:asciiTheme="minorHAnsi" w:hAnsiTheme="minorHAnsi" w:cstheme="minorBidi"/>
                <w:color w:val="auto"/>
                <w:kern w:val="2"/>
                <w:sz w:val="32"/>
                <w:szCs w:val="24"/>
                <w:lang w:val="en-US" w:eastAsia="zh-CN" w:bidi="ar-SA"/>
              </w:rPr>
            </w:pPr>
            <w:r>
              <w:rPr>
                <w:rFonts w:hint="eastAsia" w:ascii="仿宋" w:hAnsi="仿宋"/>
                <w:bCs/>
                <w:color w:val="auto"/>
                <w:kern w:val="32"/>
                <w:sz w:val="21"/>
                <w:szCs w:val="21"/>
                <w:lang w:val="en-US" w:eastAsia="zh-CN"/>
              </w:rPr>
              <w:t>2.以政府或消安委名义制定高层住宅小区消火栓普查工作方案，结合疫情防控工作，因地制宜改进普查方式，科学合理组织普查工作。</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4月底</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44</w:t>
            </w:r>
          </w:p>
        </w:tc>
        <w:tc>
          <w:tcPr>
            <w:tcW w:w="2055"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完成高层住宅小区消火栓系统普查工作，以政府文件形成专题报告，研究制定本辖区加强和改进高层住宅小区消火栓系统建设管理工作的意见。</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4月底</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45</w:t>
            </w:r>
          </w:p>
        </w:tc>
        <w:tc>
          <w:tcPr>
            <w:tcW w:w="2055"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2020年排查登记的高层建筑突出问题全部整改到位，2021年新排查尚未整改完毕的高层建筑突出问题全部列出隐患清单和整改责任清单。</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2021年</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46</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（二）加强商业综合体消防安全管理</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完成商业综合体</w:t>
            </w:r>
            <w:r>
              <w:rPr>
                <w:rFonts w:hint="default" w:ascii="仿宋" w:hAnsi="仿宋"/>
                <w:bCs/>
                <w:color w:val="auto"/>
                <w:kern w:val="32"/>
                <w:sz w:val="21"/>
                <w:szCs w:val="21"/>
                <w:lang w:val="en-US" w:eastAsia="zh-CN"/>
              </w:rPr>
              <w:t>“</w:t>
            </w:r>
            <w:r>
              <w:rPr>
                <w:rFonts w:hint="eastAsia" w:ascii="仿宋" w:hAnsi="仿宋"/>
                <w:bCs/>
                <w:color w:val="auto"/>
                <w:kern w:val="32"/>
                <w:sz w:val="21"/>
                <w:szCs w:val="21"/>
                <w:lang w:val="en-US" w:eastAsia="zh-CN"/>
              </w:rPr>
              <w:t>会诊式</w:t>
            </w:r>
            <w:r>
              <w:rPr>
                <w:rFonts w:hint="default" w:ascii="仿宋" w:hAnsi="仿宋"/>
                <w:bCs/>
                <w:color w:val="auto"/>
                <w:kern w:val="32"/>
                <w:sz w:val="21"/>
                <w:szCs w:val="21"/>
                <w:lang w:val="en-US" w:eastAsia="zh-CN"/>
              </w:rPr>
              <w:t>”</w:t>
            </w:r>
            <w:r>
              <w:rPr>
                <w:rFonts w:hint="eastAsia" w:ascii="仿宋" w:hAnsi="仿宋"/>
                <w:bCs/>
                <w:color w:val="auto"/>
                <w:kern w:val="32"/>
                <w:sz w:val="21"/>
                <w:szCs w:val="21"/>
                <w:lang w:val="en-US" w:eastAsia="zh-CN"/>
              </w:rPr>
              <w:t>检查，列出问题清单，要求单位制定整改责任清单并挂图治理、限时整改。</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4月底前</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w:t>
            </w:r>
            <w:r>
              <w:rPr>
                <w:rFonts w:hint="eastAsia" w:ascii="仿宋" w:hAnsi="仿宋"/>
                <w:bCs/>
                <w:color w:val="auto"/>
                <w:kern w:val="32"/>
                <w:sz w:val="21"/>
                <w:szCs w:val="21"/>
                <w:lang w:val="en-US" w:eastAsia="zh-CN"/>
              </w:rPr>
              <w:t>发改局（经贸局）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47</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选取</w:t>
            </w:r>
            <w:r>
              <w:rPr>
                <w:rFonts w:hint="default" w:ascii="仿宋" w:hAnsi="仿宋"/>
                <w:bCs/>
                <w:color w:val="auto"/>
                <w:kern w:val="32"/>
                <w:sz w:val="21"/>
                <w:szCs w:val="21"/>
                <w:lang w:val="en-US" w:eastAsia="zh-CN"/>
              </w:rPr>
              <w:t>1</w:t>
            </w:r>
            <w:r>
              <w:rPr>
                <w:rFonts w:hint="eastAsia" w:ascii="仿宋" w:hAnsi="仿宋"/>
                <w:bCs/>
                <w:color w:val="auto"/>
                <w:kern w:val="32"/>
                <w:sz w:val="21"/>
                <w:szCs w:val="21"/>
                <w:lang w:val="en-US" w:eastAsia="zh-CN"/>
              </w:rPr>
              <w:t>至</w:t>
            </w:r>
            <w:r>
              <w:rPr>
                <w:rFonts w:hint="default" w:ascii="仿宋" w:hAnsi="仿宋"/>
                <w:bCs/>
                <w:color w:val="auto"/>
                <w:kern w:val="32"/>
                <w:sz w:val="21"/>
                <w:szCs w:val="21"/>
                <w:lang w:val="en-US" w:eastAsia="zh-CN"/>
              </w:rPr>
              <w:t>2</w:t>
            </w:r>
            <w:r>
              <w:rPr>
                <w:rFonts w:hint="eastAsia" w:ascii="仿宋" w:hAnsi="仿宋"/>
                <w:bCs/>
                <w:color w:val="auto"/>
                <w:kern w:val="32"/>
                <w:sz w:val="21"/>
                <w:szCs w:val="21"/>
                <w:lang w:val="en-US" w:eastAsia="zh-CN"/>
              </w:rPr>
              <w:t>家商业综合体组织开展试点现场会，起到示范引领作用。</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6月底前</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48</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color w:val="auto"/>
                <w:kern w:val="32"/>
                <w:sz w:val="21"/>
                <w:szCs w:val="21"/>
                <w:lang w:val="en-US" w:eastAsia="zh-CN"/>
              </w:rPr>
            </w:pPr>
            <w:r>
              <w:rPr>
                <w:rFonts w:hint="eastAsia" w:ascii="仿宋" w:hAnsi="仿宋"/>
                <w:bCs/>
                <w:color w:val="auto"/>
                <w:kern w:val="32"/>
                <w:sz w:val="21"/>
                <w:szCs w:val="21"/>
                <w:lang w:val="en-US" w:eastAsia="zh-CN"/>
              </w:rPr>
              <w:t>1.商业综合体消防安全管理达标率实现</w:t>
            </w:r>
            <w:r>
              <w:rPr>
                <w:rFonts w:hint="default" w:ascii="仿宋" w:hAnsi="仿宋"/>
                <w:bCs/>
                <w:color w:val="auto"/>
                <w:kern w:val="32"/>
                <w:sz w:val="21"/>
                <w:szCs w:val="21"/>
                <w:lang w:val="en-US" w:eastAsia="zh-CN"/>
              </w:rPr>
              <w:t>60%</w:t>
            </w:r>
            <w:r>
              <w:rPr>
                <w:rFonts w:hint="eastAsia" w:ascii="仿宋" w:hAnsi="仿宋"/>
                <w:bCs/>
                <w:color w:val="auto"/>
                <w:kern w:val="32"/>
                <w:sz w:val="21"/>
                <w:szCs w:val="21"/>
                <w:lang w:val="en-US" w:eastAsia="zh-CN"/>
              </w:rPr>
              <w:t>以上。</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2.建立商业综合体</w:t>
            </w:r>
            <w:r>
              <w:rPr>
                <w:rFonts w:hint="default" w:ascii="仿宋" w:hAnsi="仿宋"/>
                <w:bCs/>
                <w:color w:val="auto"/>
                <w:kern w:val="32"/>
                <w:sz w:val="21"/>
                <w:szCs w:val="21"/>
                <w:lang w:val="en-US" w:eastAsia="zh-CN"/>
              </w:rPr>
              <w:t>“</w:t>
            </w:r>
            <w:r>
              <w:rPr>
                <w:rFonts w:hint="eastAsia" w:ascii="仿宋" w:hAnsi="仿宋"/>
                <w:bCs/>
                <w:color w:val="auto"/>
                <w:kern w:val="32"/>
                <w:sz w:val="21"/>
                <w:szCs w:val="21"/>
                <w:lang w:val="en-US" w:eastAsia="zh-CN"/>
              </w:rPr>
              <w:t>会诊式</w:t>
            </w:r>
            <w:r>
              <w:rPr>
                <w:rFonts w:hint="default" w:ascii="仿宋" w:hAnsi="仿宋"/>
                <w:bCs/>
                <w:color w:val="auto"/>
                <w:kern w:val="32"/>
                <w:sz w:val="21"/>
                <w:szCs w:val="21"/>
                <w:lang w:val="en-US" w:eastAsia="zh-CN"/>
              </w:rPr>
              <w:t>”</w:t>
            </w:r>
            <w:r>
              <w:rPr>
                <w:rFonts w:hint="eastAsia" w:ascii="仿宋" w:hAnsi="仿宋"/>
                <w:bCs/>
                <w:color w:val="auto"/>
                <w:kern w:val="32"/>
                <w:sz w:val="21"/>
                <w:szCs w:val="21"/>
                <w:lang w:val="en-US" w:eastAsia="zh-CN"/>
              </w:rPr>
              <w:t>检查常态化机制。</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lang w:val="en-US" w:eastAsia="zh-CN"/>
              </w:rPr>
              <w:t>2021年</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49</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（三）加强博物馆和文物建筑消防安全综合治理</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县内全国重点文物保护单位消防安全标准化管理全部达标。</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6月底前</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w:t>
            </w:r>
            <w:r>
              <w:rPr>
                <w:rFonts w:hint="eastAsia" w:ascii="仿宋" w:hAnsi="仿宋"/>
                <w:bCs/>
                <w:color w:val="auto"/>
                <w:kern w:val="32"/>
                <w:sz w:val="21"/>
                <w:szCs w:val="21"/>
                <w:lang w:val="en-US" w:eastAsia="zh-CN"/>
              </w:rPr>
              <w:t>文旅局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50</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color w:val="auto"/>
                <w:kern w:val="32"/>
                <w:sz w:val="21"/>
                <w:szCs w:val="21"/>
                <w:lang w:val="en-US" w:eastAsia="zh-CN"/>
              </w:rPr>
            </w:pPr>
            <w:r>
              <w:rPr>
                <w:rFonts w:hint="eastAsia" w:ascii="仿宋" w:hAnsi="仿宋"/>
                <w:bCs/>
                <w:color w:val="auto"/>
                <w:kern w:val="32"/>
                <w:sz w:val="21"/>
                <w:szCs w:val="21"/>
                <w:lang w:val="en-US" w:eastAsia="zh-CN"/>
              </w:rPr>
              <w:t>1.文物建筑完成消防安全评估；</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2.县内省级文物保护单位消防安全标准化管理全部达标。</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2021年</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51</w:t>
            </w:r>
          </w:p>
        </w:tc>
        <w:tc>
          <w:tcPr>
            <w:tcW w:w="2055" w:type="dxa"/>
            <w:vMerge w:val="continue"/>
            <w:shd w:val="clear" w:color="auto" w:fill="auto"/>
            <w:vAlign w:val="center"/>
          </w:tcPr>
          <w:p>
            <w:pPr>
              <w:spacing w:line="240" w:lineRule="exact"/>
              <w:textAlignment w:val="baseline"/>
              <w:rPr>
                <w:rFonts w:ascii="仿宋" w:hAnsi="仿宋"/>
                <w:bCs/>
                <w:color w:val="auto"/>
                <w:kern w:val="32"/>
                <w:sz w:val="21"/>
                <w:szCs w:val="21"/>
              </w:rPr>
            </w:pP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（四）加强校园及周边场所消防安全治理</w:t>
            </w: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年内中</w:t>
            </w:r>
            <w:r>
              <w:rPr>
                <w:rFonts w:hint="eastAsia" w:ascii="仿宋" w:hAnsi="仿宋"/>
                <w:bCs/>
                <w:color w:val="auto"/>
                <w:kern w:val="32"/>
                <w:sz w:val="21"/>
                <w:szCs w:val="21"/>
                <w:lang w:val="en-US" w:eastAsia="zh-CN"/>
              </w:rPr>
              <w:t>小</w:t>
            </w:r>
            <w:r>
              <w:rPr>
                <w:rFonts w:hint="eastAsia" w:ascii="仿宋" w:hAnsi="仿宋"/>
                <w:bCs/>
                <w:color w:val="auto"/>
                <w:kern w:val="32"/>
                <w:sz w:val="21"/>
                <w:szCs w:val="21"/>
              </w:rPr>
              <w:t>学消防安全管理达标，组织召开全</w:t>
            </w: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中小学消防安全标准化管理现场观摩会。</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w:t>
            </w:r>
            <w:r>
              <w:rPr>
                <w:rFonts w:hint="eastAsia" w:ascii="仿宋" w:hAnsi="仿宋"/>
                <w:bCs/>
                <w:color w:val="auto"/>
                <w:kern w:val="32"/>
                <w:sz w:val="21"/>
                <w:szCs w:val="21"/>
              </w:rPr>
              <w:t>教</w:t>
            </w:r>
            <w:r>
              <w:rPr>
                <w:rFonts w:hint="eastAsia" w:ascii="仿宋" w:hAnsi="仿宋"/>
                <w:bCs/>
                <w:color w:val="auto"/>
                <w:kern w:val="32"/>
                <w:sz w:val="21"/>
                <w:szCs w:val="21"/>
                <w:lang w:eastAsia="zh-CN"/>
              </w:rPr>
              <w:t>体</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52</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vAlign w:val="center"/>
          </w:tcPr>
          <w:p>
            <w:pPr>
              <w:spacing w:line="240" w:lineRule="exact"/>
              <w:textAlignment w:val="baseline"/>
              <w:rPr>
                <w:rFonts w:ascii="仿宋" w:hAnsi="仿宋"/>
                <w:bCs/>
                <w:color w:val="auto"/>
                <w:kern w:val="32"/>
                <w:sz w:val="21"/>
                <w:szCs w:val="21"/>
              </w:rPr>
            </w:pP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对校园和周边区域经营场所开展一次全面的消防安全大检查</w:t>
            </w:r>
            <w:r>
              <w:rPr>
                <w:rFonts w:hint="eastAsia" w:ascii="仿宋" w:hAnsi="仿宋"/>
                <w:bCs/>
                <w:color w:val="auto"/>
                <w:kern w:val="32"/>
                <w:sz w:val="21"/>
                <w:szCs w:val="21"/>
                <w:lang w:eastAsia="zh-CN"/>
              </w:rPr>
              <w:t>，</w:t>
            </w:r>
            <w:r>
              <w:rPr>
                <w:rFonts w:hint="eastAsia" w:ascii="仿宋" w:hAnsi="仿宋"/>
                <w:bCs/>
                <w:color w:val="auto"/>
                <w:kern w:val="32"/>
                <w:sz w:val="21"/>
                <w:szCs w:val="21"/>
                <w:lang w:val="en-US" w:eastAsia="zh-CN"/>
              </w:rPr>
              <w:t>建立隐患台账，限期整改</w:t>
            </w:r>
            <w:r>
              <w:rPr>
                <w:rFonts w:hint="eastAsia" w:ascii="仿宋" w:hAnsi="仿宋"/>
                <w:bCs/>
                <w:color w:val="auto"/>
                <w:kern w:val="32"/>
                <w:sz w:val="21"/>
                <w:szCs w:val="21"/>
              </w:rPr>
              <w:t>。</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6月底前</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53</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（五）加强</w:t>
            </w:r>
            <w:r>
              <w:rPr>
                <w:rFonts w:hint="eastAsia" w:ascii="仿宋" w:hAnsi="仿宋"/>
                <w:bCs/>
                <w:color w:val="auto"/>
                <w:kern w:val="32"/>
                <w:sz w:val="21"/>
                <w:szCs w:val="21"/>
                <w:lang w:val="en-US" w:eastAsia="zh-CN"/>
              </w:rPr>
              <w:t>危化品</w:t>
            </w:r>
            <w:r>
              <w:rPr>
                <w:rFonts w:hint="eastAsia" w:ascii="仿宋" w:hAnsi="仿宋"/>
                <w:bCs/>
                <w:color w:val="auto"/>
                <w:kern w:val="32"/>
                <w:sz w:val="21"/>
                <w:szCs w:val="21"/>
              </w:rPr>
              <w:t>企业消防安全能力建设</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督促危化品企业完成本单位消防安全风险评估，针对重大消防安全风险，制定针对性的防范管理措施。</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6月底前</w:t>
            </w:r>
          </w:p>
        </w:tc>
        <w:tc>
          <w:tcPr>
            <w:tcW w:w="420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w:t>
            </w:r>
            <w:r>
              <w:rPr>
                <w:rFonts w:hint="eastAsia" w:ascii="仿宋" w:hAnsi="仿宋"/>
                <w:bCs/>
                <w:color w:val="auto"/>
                <w:kern w:val="32"/>
                <w:sz w:val="21"/>
                <w:szCs w:val="21"/>
                <w:lang w:val="en-US" w:eastAsia="zh-CN"/>
              </w:rPr>
              <w:t>发改局（经贸局）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、气象局、消防救援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54</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eastAsia="zh-CN"/>
              </w:rPr>
              <w:t>（六）甲醇燃料使用场所消防安全治理</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1.下大力气狠抓整治工作，对甲醇燃料经营使用单位存在的火灾隐患和违法行为，督促有关单位逐一整治；</w:t>
            </w:r>
          </w:p>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2.对构成重大火灾隐患严重危及公共安全的，由相关部门及属地镇办研究协调解决，有效降低火灾风险；</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strike w:val="0"/>
                <w:dstrike w:val="0"/>
                <w:color w:val="auto"/>
                <w:kern w:val="32"/>
                <w:sz w:val="21"/>
                <w:szCs w:val="21"/>
                <w:lang w:val="en-US" w:eastAsia="zh-CN" w:bidi="ar-SA"/>
              </w:rPr>
            </w:pPr>
            <w:r>
              <w:rPr>
                <w:rFonts w:hint="eastAsia" w:ascii="仿宋" w:hAnsi="仿宋"/>
                <w:bCs/>
                <w:strike w:val="0"/>
                <w:dstrike w:val="0"/>
                <w:color w:val="auto"/>
                <w:kern w:val="32"/>
                <w:sz w:val="21"/>
                <w:szCs w:val="21"/>
                <w:lang w:val="en-US" w:eastAsia="zh-CN"/>
              </w:rPr>
              <w:t>3.对不能立即整改的，要督促单位制定整改方案和应急预案，落实整改责任、整改措施、整改资金，限定整改时间。</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2021年</w:t>
            </w:r>
          </w:p>
        </w:tc>
        <w:tc>
          <w:tcPr>
            <w:tcW w:w="42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eastAsia="zh-CN"/>
              </w:rPr>
              <w:t>县</w:t>
            </w:r>
            <w:r>
              <w:rPr>
                <w:rFonts w:hint="eastAsia" w:ascii="仿宋" w:hAnsi="仿宋"/>
                <w:bCs/>
                <w:color w:val="auto"/>
                <w:kern w:val="32"/>
                <w:sz w:val="21"/>
                <w:szCs w:val="21"/>
                <w:lang w:val="en-US" w:eastAsia="zh-CN"/>
              </w:rPr>
              <w:t>发改局（经贸局）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市场监管局</w:t>
            </w:r>
            <w:r>
              <w:rPr>
                <w:rFonts w:hint="eastAsia" w:ascii="仿宋" w:hAnsi="仿宋"/>
                <w:bCs/>
                <w:color w:val="auto"/>
                <w:kern w:val="32"/>
                <w:sz w:val="21"/>
                <w:szCs w:val="21"/>
              </w:rPr>
              <w:t>、</w:t>
            </w:r>
            <w:r>
              <w:rPr>
                <w:rFonts w:hint="eastAsia" w:ascii="仿宋" w:hAnsi="仿宋"/>
                <w:bCs/>
                <w:color w:val="auto"/>
                <w:kern w:val="32"/>
                <w:sz w:val="21"/>
                <w:szCs w:val="21"/>
                <w:lang w:eastAsia="zh-CN"/>
              </w:rPr>
              <w:t>交运</w:t>
            </w:r>
            <w:r>
              <w:rPr>
                <w:rFonts w:hint="eastAsia" w:ascii="仿宋" w:hAnsi="仿宋"/>
                <w:bCs/>
                <w:color w:val="auto"/>
                <w:kern w:val="32"/>
                <w:sz w:val="21"/>
                <w:szCs w:val="21"/>
              </w:rPr>
              <w:t>局、消防救援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55</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strike w:val="0"/>
                <w:dstrike w:val="0"/>
                <w:color w:val="auto"/>
                <w:kern w:val="32"/>
                <w:sz w:val="21"/>
                <w:szCs w:val="21"/>
                <w:lang w:val="en-US" w:eastAsia="zh-CN" w:bidi="ar-SA"/>
              </w:rPr>
            </w:pPr>
            <w:r>
              <w:rPr>
                <w:rFonts w:hint="eastAsia" w:ascii="仿宋" w:hAnsi="仿宋"/>
                <w:bCs/>
                <w:strike w:val="0"/>
                <w:dstrike w:val="0"/>
                <w:color w:val="auto"/>
                <w:kern w:val="32"/>
                <w:sz w:val="21"/>
                <w:szCs w:val="21"/>
                <w:lang w:eastAsia="zh-CN"/>
              </w:rPr>
              <w:t>（七）不放心区域、场所和单位的消防管控</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strike w:val="0"/>
                <w:dstrike w:val="0"/>
                <w:color w:val="auto"/>
                <w:kern w:val="32"/>
                <w:sz w:val="21"/>
                <w:szCs w:val="21"/>
                <w:lang w:val="en-US" w:eastAsia="zh-CN" w:bidi="ar-SA"/>
              </w:rPr>
            </w:pPr>
            <w:r>
              <w:rPr>
                <w:rFonts w:hint="eastAsia" w:ascii="仿宋" w:hAnsi="仿宋"/>
                <w:bCs/>
                <w:strike w:val="0"/>
                <w:dstrike w:val="0"/>
                <w:color w:val="auto"/>
                <w:kern w:val="32"/>
                <w:sz w:val="21"/>
                <w:szCs w:val="21"/>
                <w:lang w:val="en-US" w:eastAsia="zh-CN"/>
              </w:rPr>
              <w:t>全县各类不放心场所消防安全达标管理实现80%。</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2021年</w:t>
            </w:r>
          </w:p>
        </w:tc>
        <w:tc>
          <w:tcPr>
            <w:tcW w:w="420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eastAsia="zh-CN"/>
              </w:rPr>
              <w:t>县</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w:t>
            </w:r>
            <w:r>
              <w:rPr>
                <w:rFonts w:hint="eastAsia" w:ascii="仿宋" w:hAnsi="仿宋"/>
                <w:bCs/>
                <w:color w:val="auto"/>
                <w:kern w:val="32"/>
                <w:sz w:val="21"/>
                <w:szCs w:val="21"/>
                <w:lang w:eastAsia="zh-CN"/>
              </w:rPr>
              <w:t>、相关行业主管部门，</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56</w:t>
            </w:r>
          </w:p>
        </w:tc>
        <w:tc>
          <w:tcPr>
            <w:tcW w:w="2055" w:type="dxa"/>
            <w:vMerge w:val="restart"/>
            <w:shd w:val="clear" w:color="auto" w:fill="auto"/>
            <w:vAlign w:val="center"/>
          </w:tcPr>
          <w:p>
            <w:pPr>
              <w:spacing w:line="240" w:lineRule="exact"/>
              <w:textAlignment w:val="baseline"/>
              <w:rPr>
                <w:rFonts w:hint="eastAsia" w:ascii="仿宋" w:hAnsi="仿宋"/>
                <w:bCs/>
                <w:color w:val="auto"/>
                <w:kern w:val="32"/>
                <w:sz w:val="21"/>
                <w:szCs w:val="21"/>
              </w:rPr>
            </w:pPr>
            <w:r>
              <w:rPr>
                <w:rFonts w:hint="eastAsia" w:ascii="仿宋" w:hAnsi="仿宋"/>
                <w:bCs/>
                <w:color w:val="auto"/>
                <w:kern w:val="32"/>
                <w:sz w:val="21"/>
                <w:szCs w:val="21"/>
              </w:rPr>
              <w:t>三、整治老旧场所及新材料新业态等突出风险</w:t>
            </w:r>
          </w:p>
          <w:p>
            <w:pPr>
              <w:spacing w:line="240" w:lineRule="exact"/>
              <w:textAlignment w:val="baseline"/>
              <w:rPr>
                <w:rFonts w:ascii="仿宋" w:hAnsi="仿宋"/>
                <w:bCs/>
                <w:color w:val="auto"/>
                <w:kern w:val="32"/>
                <w:sz w:val="21"/>
                <w:szCs w:val="21"/>
              </w:rPr>
            </w:pP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（一）老旧场所突出风险治理</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strike w:val="0"/>
                <w:dstrike w:val="0"/>
                <w:color w:val="auto"/>
                <w:kern w:val="32"/>
                <w:sz w:val="21"/>
                <w:szCs w:val="21"/>
                <w:lang w:val="en-US" w:eastAsia="zh-CN"/>
              </w:rPr>
              <w:t>围绕十四运、建党100周年等重大安保，超前分析本辖区老旧小区、家庭作坊、“三合一”场所、城乡结合部等突出风险，制定老旧场所火灾风险差异化防控措施。</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4月底前</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57</w:t>
            </w:r>
          </w:p>
        </w:tc>
        <w:tc>
          <w:tcPr>
            <w:tcW w:w="2055"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bCs/>
                <w:color w:val="auto"/>
                <w:kern w:val="32"/>
                <w:sz w:val="21"/>
                <w:szCs w:val="21"/>
              </w:rPr>
            </w:pPr>
            <w:r>
              <w:rPr>
                <w:rFonts w:hint="eastAsia" w:ascii="仿宋" w:hAnsi="仿宋"/>
                <w:bCs/>
                <w:strike w:val="0"/>
                <w:dstrike w:val="0"/>
                <w:color w:val="auto"/>
                <w:kern w:val="32"/>
                <w:sz w:val="21"/>
                <w:szCs w:val="21"/>
                <w:lang w:val="en-US" w:eastAsia="zh-CN"/>
              </w:rPr>
              <w:t>结合“十四五”规划编制实施、新型城镇化建设、城镇老旧小区改造、城镇棚户区改造，分类施策、分类整治，组织升级改造老旧场所消防设施、消防水源、消防车通道。</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58</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（二）消防产品领域综合治理</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strike w:val="0"/>
                <w:dstrike w:val="0"/>
                <w:color w:val="auto"/>
                <w:kern w:val="32"/>
                <w:sz w:val="21"/>
                <w:szCs w:val="21"/>
                <w:lang w:val="en-US" w:eastAsia="zh-CN"/>
              </w:rPr>
              <w:t>开展消防产品联合执法，加强消防产品质量全领域、全过程监督管理。</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4月底前</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w:t>
            </w:r>
            <w:r>
              <w:rPr>
                <w:rFonts w:hint="eastAsia" w:ascii="仿宋" w:hAnsi="仿宋"/>
                <w:bCs/>
                <w:color w:val="auto"/>
                <w:kern w:val="32"/>
                <w:sz w:val="21"/>
                <w:szCs w:val="21"/>
                <w:lang w:val="en-US" w:eastAsia="zh-CN"/>
              </w:rPr>
              <w:t>市场监管局</w:t>
            </w:r>
            <w:r>
              <w:rPr>
                <w:rFonts w:hint="eastAsia" w:ascii="仿宋" w:hAnsi="仿宋"/>
                <w:bCs/>
                <w:color w:val="auto"/>
                <w:kern w:val="32"/>
                <w:sz w:val="21"/>
                <w:szCs w:val="21"/>
              </w:rPr>
              <w:t>、</w:t>
            </w:r>
            <w:r>
              <w:rPr>
                <w:rFonts w:hint="eastAsia" w:ascii="仿宋" w:hAnsi="仿宋"/>
                <w:bCs/>
                <w:color w:val="auto"/>
                <w:kern w:val="32"/>
                <w:sz w:val="21"/>
                <w:szCs w:val="21"/>
                <w:lang w:eastAsia="zh-CN"/>
              </w:rPr>
              <w:t>公安局、住建局、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59</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1.各相关部门开展消防产品经营、使用领域监督抽查，不合格率分别低于20%；</w:t>
            </w:r>
          </w:p>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2.消防救援机构开展使用领域消防产品质量监督检查，至少组织开展一次专项抽查；</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bCs/>
                <w:color w:val="auto"/>
                <w:kern w:val="32"/>
                <w:sz w:val="21"/>
                <w:szCs w:val="21"/>
              </w:rPr>
            </w:pPr>
            <w:r>
              <w:rPr>
                <w:rFonts w:hint="eastAsia" w:ascii="仿宋" w:hAnsi="仿宋"/>
                <w:bCs/>
                <w:strike w:val="0"/>
                <w:dstrike w:val="0"/>
                <w:color w:val="auto"/>
                <w:kern w:val="32"/>
                <w:sz w:val="21"/>
                <w:szCs w:val="21"/>
                <w:lang w:val="en-US" w:eastAsia="zh-CN"/>
              </w:rPr>
              <w:t>3.住建部门在建设工程消防验收时确保消防设施设备质量，及时将新验收入库的建设工程信息及消防设施设备质量情况移送消防救援机构。</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60</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（三）新材料新业态突出风险治理</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strike w:val="0"/>
                <w:dstrike w:val="0"/>
                <w:color w:val="auto"/>
                <w:kern w:val="32"/>
                <w:sz w:val="21"/>
                <w:szCs w:val="21"/>
                <w:lang w:val="en-US" w:eastAsia="zh-CN"/>
              </w:rPr>
              <w:t>围绕疫情防控常态化形势，组织对电子商务、物流业、新型商业等新业态消防安全风险进行评估，向相关部门发出风险提示。</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4月底前</w:t>
            </w:r>
          </w:p>
        </w:tc>
        <w:tc>
          <w:tcPr>
            <w:tcW w:w="4200" w:type="dxa"/>
            <w:shd w:val="clear" w:color="auto" w:fill="auto"/>
            <w:vAlign w:val="center"/>
          </w:tcPr>
          <w:p>
            <w:pPr>
              <w:spacing w:line="240" w:lineRule="exact"/>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市场监管局、公安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eastAsia="zh-CN"/>
              </w:rPr>
              <w:t>发改局（经贸局</w:t>
            </w:r>
            <w:r>
              <w:rPr>
                <w:rFonts w:hint="eastAsia" w:ascii="仿宋" w:hAnsi="仿宋"/>
                <w:bCs/>
                <w:color w:val="auto"/>
                <w:kern w:val="32"/>
                <w:sz w:val="21"/>
                <w:szCs w:val="21"/>
                <w:lang w:val="en-US" w:eastAsia="zh-CN"/>
              </w:rPr>
              <w:t>）</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、自然资源</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、文旅</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w:t>
            </w:r>
            <w:r>
              <w:rPr>
                <w:rFonts w:hint="eastAsia" w:ascii="仿宋" w:hAnsi="仿宋"/>
                <w:bCs/>
                <w:color w:val="auto"/>
                <w:kern w:val="32"/>
                <w:sz w:val="21"/>
                <w:szCs w:val="21"/>
                <w:lang w:val="en-US" w:eastAsia="zh-CN"/>
              </w:rPr>
              <w:t>分工负责，各镇办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61</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1.市场监管部门依法查处一批违法违规销售电动汽车、电动自行车以及改装电池行为，建立问题清单；</w:t>
            </w:r>
          </w:p>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2.各镇办要鼓励新建住宅小区同步设置智能安全充电设施，充分发动镇办和村（居）民委员会、住宅小区管理单位等基层力量，加强防火检查巡查，重点整治电动自行车“进楼入户”“人车同屋”“飞线充电”等突出问题，督促外卖、快递企业站点设置集中充电场所，配置具有短路保护、自动报警等功能的安全充电装置；</w:t>
            </w:r>
          </w:p>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3.住建部门结合城镇老旧小区改造，推动电动自行车集中停放场所和充电设施建设，指导督促物业服务企业按照合同约定和有关标准，做好住宅小区共用消防设施的维护管理工作；</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bCs/>
                <w:color w:val="auto"/>
                <w:kern w:val="32"/>
                <w:sz w:val="21"/>
                <w:szCs w:val="21"/>
              </w:rPr>
            </w:pPr>
            <w:r>
              <w:rPr>
                <w:rFonts w:hint="eastAsia" w:ascii="仿宋" w:hAnsi="仿宋"/>
                <w:bCs/>
                <w:strike w:val="0"/>
                <w:dstrike w:val="0"/>
                <w:color w:val="auto"/>
                <w:kern w:val="32"/>
                <w:sz w:val="21"/>
                <w:szCs w:val="21"/>
                <w:lang w:val="en-US" w:eastAsia="zh-CN"/>
              </w:rPr>
              <w:t>4.镇办、村（居）民委员会、建设管理单位、物业服务企业落实安全管理责任，及时发现和制止电动自行车在公共区域违规停放、充电等行为。</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6月底前</w:t>
            </w:r>
          </w:p>
        </w:tc>
        <w:tc>
          <w:tcPr>
            <w:tcW w:w="4200" w:type="dxa"/>
            <w:vMerge w:val="restart"/>
            <w:shd w:val="clear" w:color="auto" w:fill="auto"/>
            <w:vAlign w:val="center"/>
          </w:tcPr>
          <w:p>
            <w:pPr>
              <w:spacing w:line="240" w:lineRule="exact"/>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县市场监管局</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eastAsia="zh-CN"/>
              </w:rPr>
              <w:t>发改局（经贸局</w:t>
            </w:r>
            <w:r>
              <w:rPr>
                <w:rFonts w:hint="eastAsia" w:ascii="仿宋" w:hAnsi="仿宋"/>
                <w:bCs/>
                <w:color w:val="auto"/>
                <w:kern w:val="32"/>
                <w:sz w:val="21"/>
                <w:szCs w:val="21"/>
                <w:lang w:val="en-US" w:eastAsia="zh-CN"/>
              </w:rPr>
              <w:t>）</w:t>
            </w:r>
            <w:r>
              <w:rPr>
                <w:rFonts w:hint="eastAsia" w:ascii="仿宋" w:hAnsi="仿宋"/>
                <w:bCs/>
                <w:color w:val="auto"/>
                <w:kern w:val="32"/>
                <w:sz w:val="21"/>
                <w:szCs w:val="21"/>
              </w:rPr>
              <w:t>、住房和城乡建设</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、自然资源</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文旅局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lang w:val="en-US" w:eastAsia="zh-CN"/>
              </w:rPr>
              <w:t>各镇办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62</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1.30%老旧小区，因情施策建成电动自行车集中充电、停放场所；</w:t>
            </w:r>
          </w:p>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2.住建等部门依法组织整改、拆除人员密集场所、施工现场违规搭建、违规采用易燃可燃材料的彩钢板房；</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bCs/>
                <w:color w:val="auto"/>
                <w:kern w:val="32"/>
                <w:sz w:val="21"/>
                <w:szCs w:val="21"/>
              </w:rPr>
            </w:pPr>
            <w:r>
              <w:rPr>
                <w:rFonts w:hint="eastAsia" w:ascii="仿宋" w:hAnsi="仿宋"/>
                <w:bCs/>
                <w:strike w:val="0"/>
                <w:dstrike w:val="0"/>
                <w:color w:val="auto"/>
                <w:kern w:val="32"/>
                <w:sz w:val="21"/>
                <w:szCs w:val="21"/>
                <w:lang w:val="en-US" w:eastAsia="zh-CN"/>
              </w:rPr>
              <w:t>3.各镇办要集中对本辖区使用彩钢板材料的单位、场所进行全面摸排，切实摸清违规使用聚氨酯泡沫等易燃可燃材料为芯材的彩钢板建筑或用作隔热保温层的生产经营场所、冷库和游乐场所底数，建立问题隐患清单和整改责任清单，做到底数清、情况明。</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lang w:val="en-US" w:eastAsia="zh-CN"/>
              </w:rPr>
              <w:t>2021年</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lang w:val="en-US" w:eastAsia="zh-CN"/>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63</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四、打牢乡村地区火灾防控基础</w:t>
            </w: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（一）加大乡村火灾隐患整治力度</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strike w:val="0"/>
                <w:dstrike w:val="0"/>
                <w:color w:val="auto"/>
                <w:kern w:val="32"/>
                <w:sz w:val="21"/>
                <w:szCs w:val="21"/>
                <w:lang w:val="en-US" w:eastAsia="zh-CN"/>
              </w:rPr>
              <w:t>按照职责分工组织对特色小镇、小微企业等乡村新兴产业开展消防安全评估管理。</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2021年6月底前</w:t>
            </w:r>
          </w:p>
        </w:tc>
        <w:tc>
          <w:tcPr>
            <w:tcW w:w="4200" w:type="dxa"/>
            <w:vMerge w:val="restart"/>
            <w:shd w:val="clear" w:color="auto" w:fill="auto"/>
            <w:vAlign w:val="center"/>
          </w:tcPr>
          <w:p>
            <w:pPr>
              <w:spacing w:line="240" w:lineRule="exact"/>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eastAsia="zh-CN"/>
              </w:rPr>
              <w:t>县</w:t>
            </w:r>
            <w:r>
              <w:rPr>
                <w:rFonts w:hint="eastAsia" w:ascii="仿宋" w:hAnsi="仿宋"/>
                <w:bCs/>
                <w:color w:val="auto"/>
                <w:kern w:val="32"/>
                <w:sz w:val="21"/>
                <w:szCs w:val="21"/>
              </w:rPr>
              <w:t>农业农村</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64</w:t>
            </w:r>
          </w:p>
        </w:tc>
        <w:tc>
          <w:tcPr>
            <w:tcW w:w="2055"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bCs/>
                <w:color w:val="auto"/>
                <w:kern w:val="32"/>
                <w:sz w:val="21"/>
                <w:szCs w:val="21"/>
              </w:rPr>
            </w:pPr>
            <w:r>
              <w:rPr>
                <w:rFonts w:hint="eastAsia" w:ascii="仿宋" w:hAnsi="仿宋"/>
                <w:bCs/>
                <w:strike w:val="0"/>
                <w:dstrike w:val="0"/>
                <w:color w:val="auto"/>
                <w:kern w:val="32"/>
                <w:sz w:val="21"/>
                <w:szCs w:val="21"/>
                <w:lang w:val="en-US" w:eastAsia="zh-CN"/>
              </w:rPr>
              <w:t>结合镇村房改、水改、电改、灶改、路改等工作，督促整治镇村防火间距不足和木结构建筑集中连片村庄突出隐患问题。</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lang w:val="en-US" w:eastAsia="zh-CN"/>
              </w:rPr>
              <w:t>2021年</w:t>
            </w:r>
          </w:p>
        </w:tc>
        <w:tc>
          <w:tcPr>
            <w:tcW w:w="4200" w:type="dxa"/>
            <w:vMerge w:val="continue"/>
            <w:shd w:val="clear" w:color="auto" w:fill="auto"/>
            <w:vAlign w:val="center"/>
          </w:tcPr>
          <w:p>
            <w:pPr>
              <w:spacing w:line="240" w:lineRule="exact"/>
              <w:textAlignment w:val="baseline"/>
              <w:rPr>
                <w:rFonts w:hint="default" w:ascii="仿宋" w:hAnsi="仿宋" w:eastAsia="仿宋"/>
                <w:bCs/>
                <w:color w:val="auto"/>
                <w:kern w:val="32"/>
                <w:sz w:val="21"/>
                <w:szCs w:val="21"/>
                <w:lang w:val="en-US" w:eastAsia="zh-CN"/>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65</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（二）推进乡村公共消防基础建设</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strike w:val="0"/>
                <w:dstrike w:val="0"/>
                <w:color w:val="auto"/>
                <w:kern w:val="32"/>
                <w:sz w:val="21"/>
                <w:szCs w:val="21"/>
                <w:lang w:val="en-US" w:eastAsia="zh-CN"/>
              </w:rPr>
            </w:pPr>
            <w:r>
              <w:rPr>
                <w:rFonts w:hint="eastAsia" w:ascii="仿宋" w:hAnsi="仿宋"/>
                <w:bCs/>
                <w:strike w:val="0"/>
                <w:dstrike w:val="0"/>
                <w:color w:val="auto"/>
                <w:kern w:val="32"/>
                <w:sz w:val="21"/>
                <w:szCs w:val="21"/>
                <w:lang w:val="en-US" w:eastAsia="zh-CN"/>
              </w:rPr>
              <w:t>1.依托乡村振兴战略，完善镇村消防专项规划，建立镇村消防基础设施建设和维护管理机制；</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strike w:val="0"/>
                <w:dstrike w:val="0"/>
                <w:color w:val="auto"/>
                <w:kern w:val="32"/>
                <w:sz w:val="21"/>
                <w:szCs w:val="21"/>
                <w:lang w:val="en-US" w:eastAsia="zh-CN"/>
              </w:rPr>
              <w:t>2.根据加强</w:t>
            </w:r>
            <w:r>
              <w:rPr>
                <w:rFonts w:hint="eastAsia" w:ascii="仿宋" w:hAnsi="仿宋"/>
                <w:bCs/>
                <w:color w:val="auto"/>
                <w:kern w:val="32"/>
                <w:sz w:val="21"/>
                <w:szCs w:val="21"/>
                <w:lang w:eastAsia="zh-CN"/>
              </w:rPr>
              <w:t>镇</w:t>
            </w:r>
            <w:r>
              <w:rPr>
                <w:rFonts w:hint="eastAsia" w:ascii="仿宋" w:hAnsi="仿宋"/>
                <w:bCs/>
                <w:color w:val="auto"/>
                <w:kern w:val="32"/>
                <w:sz w:val="21"/>
                <w:szCs w:val="21"/>
              </w:rPr>
              <w:t>村</w:t>
            </w:r>
            <w:r>
              <w:rPr>
                <w:rFonts w:hint="eastAsia" w:ascii="仿宋" w:hAnsi="仿宋"/>
                <w:bCs/>
                <w:strike w:val="0"/>
                <w:dstrike w:val="0"/>
                <w:color w:val="auto"/>
                <w:kern w:val="32"/>
                <w:sz w:val="21"/>
                <w:szCs w:val="21"/>
                <w:lang w:val="en-US" w:eastAsia="zh-CN"/>
              </w:rPr>
              <w:t>防灾减灾救灾能力建设要求，因地制宜推动建设镇办专职消防队、志愿消防队和微型消防站，跟进加强业务指导，推动建立定期培训演练的常态机制，提高初起火灾扑救能力，提升</w:t>
            </w:r>
            <w:r>
              <w:rPr>
                <w:rFonts w:hint="eastAsia" w:ascii="仿宋" w:hAnsi="仿宋"/>
                <w:bCs/>
                <w:color w:val="auto"/>
                <w:kern w:val="32"/>
                <w:sz w:val="21"/>
                <w:szCs w:val="21"/>
                <w:lang w:eastAsia="zh-CN"/>
              </w:rPr>
              <w:t>镇</w:t>
            </w:r>
            <w:r>
              <w:rPr>
                <w:rFonts w:hint="eastAsia" w:ascii="仿宋" w:hAnsi="仿宋"/>
                <w:bCs/>
                <w:color w:val="auto"/>
                <w:kern w:val="32"/>
                <w:sz w:val="21"/>
                <w:szCs w:val="21"/>
              </w:rPr>
              <w:t>村</w:t>
            </w:r>
            <w:r>
              <w:rPr>
                <w:rFonts w:hint="eastAsia" w:ascii="仿宋" w:hAnsi="仿宋"/>
                <w:bCs/>
                <w:strike w:val="0"/>
                <w:dstrike w:val="0"/>
                <w:color w:val="auto"/>
                <w:kern w:val="32"/>
                <w:sz w:val="21"/>
                <w:szCs w:val="21"/>
                <w:lang w:val="en-US" w:eastAsia="zh-CN"/>
              </w:rPr>
              <w:t>抗御火灾水平。</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66</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五、加强重点行业消防安全管理</w:t>
            </w: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（一）集中整治行业消防安全问题</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strike w:val="0"/>
                <w:dstrike w:val="0"/>
                <w:color w:val="auto"/>
                <w:kern w:val="32"/>
                <w:sz w:val="21"/>
                <w:szCs w:val="21"/>
                <w:lang w:val="en-US" w:eastAsia="zh-CN"/>
              </w:rPr>
              <w:t>结合建党</w:t>
            </w:r>
            <w:r>
              <w:rPr>
                <w:rFonts w:hint="default" w:ascii="仿宋" w:hAnsi="仿宋"/>
                <w:bCs/>
                <w:strike w:val="0"/>
                <w:dstrike w:val="0"/>
                <w:color w:val="auto"/>
                <w:kern w:val="32"/>
                <w:sz w:val="21"/>
                <w:szCs w:val="21"/>
                <w:lang w:val="en-US" w:eastAsia="zh-CN"/>
              </w:rPr>
              <w:t>100</w:t>
            </w:r>
            <w:r>
              <w:rPr>
                <w:rFonts w:hint="eastAsia" w:ascii="仿宋" w:hAnsi="仿宋"/>
                <w:bCs/>
                <w:strike w:val="0"/>
                <w:dstrike w:val="0"/>
                <w:color w:val="auto"/>
                <w:kern w:val="32"/>
                <w:sz w:val="21"/>
                <w:szCs w:val="21"/>
                <w:lang w:val="en-US" w:eastAsia="zh-CN"/>
              </w:rPr>
              <w:t>周年和十四运安保工作，重点行业部门分别组织对学校及幼儿园、养老服务机构、文化娱乐场所、宾馆饭店、商场市场、旅游景区、医疗卫生机构、宗教活动场所、文物建筑和博物馆等行业单位集中开展排查整治。</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2021年6月底前</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w:t>
            </w:r>
            <w:r>
              <w:rPr>
                <w:rFonts w:hint="eastAsia" w:ascii="仿宋" w:hAnsi="仿宋"/>
                <w:bCs/>
                <w:color w:val="auto"/>
                <w:kern w:val="32"/>
                <w:sz w:val="21"/>
                <w:szCs w:val="21"/>
              </w:rPr>
              <w:t>教</w:t>
            </w:r>
            <w:r>
              <w:rPr>
                <w:rFonts w:hint="eastAsia" w:ascii="仿宋" w:hAnsi="仿宋"/>
                <w:bCs/>
                <w:color w:val="auto"/>
                <w:kern w:val="32"/>
                <w:sz w:val="21"/>
                <w:szCs w:val="21"/>
                <w:lang w:eastAsia="zh-CN"/>
              </w:rPr>
              <w:t>体</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、民政</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文旅局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发改局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卫健局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民宗局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队等各有关部门分工负责</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67</w:t>
            </w:r>
          </w:p>
        </w:tc>
        <w:tc>
          <w:tcPr>
            <w:tcW w:w="2055"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bCs/>
                <w:color w:val="auto"/>
                <w:kern w:val="32"/>
                <w:sz w:val="21"/>
                <w:szCs w:val="21"/>
              </w:rPr>
            </w:pPr>
            <w:r>
              <w:rPr>
                <w:rFonts w:hint="eastAsia" w:ascii="仿宋" w:hAnsi="仿宋"/>
                <w:bCs/>
                <w:strike w:val="0"/>
                <w:dstrike w:val="0"/>
                <w:color w:val="auto"/>
                <w:kern w:val="32"/>
                <w:sz w:val="21"/>
                <w:szCs w:val="21"/>
                <w:lang w:val="en-US" w:eastAsia="zh-CN"/>
              </w:rPr>
              <w:t>年内建立隐患台账和责任清单，完成90%的挂账隐患整改任务。</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lang w:val="en-US" w:eastAsia="zh-CN"/>
              </w:rPr>
              <w:t>2021年</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68</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（二）推行重点行业消防安全标准化管理</w:t>
            </w: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strike w:val="0"/>
                <w:dstrike w:val="0"/>
                <w:color w:val="auto"/>
                <w:kern w:val="32"/>
                <w:sz w:val="21"/>
                <w:szCs w:val="21"/>
                <w:lang w:val="en-US" w:eastAsia="zh-CN"/>
              </w:rPr>
              <w:t>重点行业部门打造一批消防安全标准化管理行业标杆示范单位，适时召开现场会，进行全面推广。</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69</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六、实施消防信息化管理能力提升工程</w:t>
            </w: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strike w:val="0"/>
                <w:dstrike w:val="0"/>
                <w:color w:val="auto"/>
                <w:kern w:val="32"/>
                <w:sz w:val="21"/>
                <w:szCs w:val="21"/>
                <w:lang w:val="en-US" w:eastAsia="zh-CN"/>
              </w:rPr>
              <w:t>（一）建设消防物联网监控系统</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strike w:val="0"/>
                <w:dstrike w:val="0"/>
                <w:color w:val="auto"/>
                <w:kern w:val="32"/>
                <w:sz w:val="21"/>
                <w:szCs w:val="21"/>
                <w:lang w:val="en-US" w:eastAsia="zh-CN"/>
              </w:rPr>
              <w:t>推动建设消防大数据库、火灾监测预警预报平台，初步实现对火灾高风险场所、高风险区域的动态监测、风险评估、智能分析和精准治理。</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eastAsia="zh-CN"/>
              </w:rPr>
              <w:t>县发改局（经贸局</w:t>
            </w:r>
            <w:r>
              <w:rPr>
                <w:rFonts w:hint="eastAsia" w:ascii="仿宋" w:hAnsi="仿宋"/>
                <w:bCs/>
                <w:color w:val="auto"/>
                <w:kern w:val="32"/>
                <w:sz w:val="21"/>
                <w:szCs w:val="21"/>
                <w:lang w:val="en-US" w:eastAsia="zh-CN"/>
              </w:rPr>
              <w:t>）</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队等各有关部门</w:t>
            </w:r>
            <w:r>
              <w:rPr>
                <w:rFonts w:hint="eastAsia" w:ascii="仿宋" w:hAnsi="仿宋"/>
                <w:bCs/>
                <w:color w:val="auto"/>
                <w:kern w:val="32"/>
                <w:sz w:val="21"/>
                <w:szCs w:val="21"/>
                <w:lang w:eastAsia="zh-CN"/>
              </w:rPr>
              <w:t>，</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70</w:t>
            </w:r>
          </w:p>
        </w:tc>
        <w:tc>
          <w:tcPr>
            <w:tcW w:w="2055"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bCs/>
                <w:color w:val="auto"/>
                <w:kern w:val="32"/>
                <w:sz w:val="21"/>
                <w:szCs w:val="21"/>
              </w:rPr>
            </w:pPr>
            <w:r>
              <w:rPr>
                <w:rFonts w:hint="eastAsia" w:ascii="仿宋" w:hAnsi="仿宋"/>
                <w:bCs/>
                <w:strike w:val="0"/>
                <w:dstrike w:val="0"/>
                <w:color w:val="auto"/>
                <w:kern w:val="32"/>
                <w:sz w:val="21"/>
                <w:szCs w:val="21"/>
                <w:lang w:val="en-US" w:eastAsia="zh-CN"/>
              </w:rPr>
              <w:t>（二）城市消防信息化管理能力提升</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bCs/>
                <w:color w:val="auto"/>
                <w:kern w:val="32"/>
                <w:sz w:val="21"/>
                <w:szCs w:val="21"/>
              </w:rPr>
            </w:pPr>
            <w:r>
              <w:rPr>
                <w:rFonts w:hint="eastAsia" w:ascii="仿宋" w:hAnsi="仿宋"/>
                <w:bCs/>
                <w:strike w:val="0"/>
                <w:dstrike w:val="0"/>
                <w:color w:val="auto"/>
                <w:kern w:val="32"/>
                <w:sz w:val="21"/>
                <w:szCs w:val="21"/>
                <w:lang w:val="en-US" w:eastAsia="zh-CN"/>
              </w:rPr>
              <w:t>基层网格信息化管理平台纳入消防安全管理模块，实现信息数据共享共用</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lang w:val="en-US" w:eastAsia="zh-CN"/>
              </w:rPr>
              <w:t>2021年</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71</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color w:val="auto"/>
                <w:kern w:val="32"/>
                <w:sz w:val="21"/>
                <w:szCs w:val="21"/>
              </w:rPr>
              <w:t>（</w:t>
            </w:r>
            <w:r>
              <w:rPr>
                <w:rFonts w:hint="eastAsia" w:ascii="仿宋" w:hAnsi="仿宋"/>
                <w:bCs/>
                <w:color w:val="auto"/>
                <w:kern w:val="32"/>
                <w:sz w:val="21"/>
                <w:szCs w:val="21"/>
                <w:lang w:eastAsia="zh-CN"/>
              </w:rPr>
              <w:t>三</w:t>
            </w:r>
            <w:r>
              <w:rPr>
                <w:rFonts w:hint="eastAsia" w:ascii="仿宋" w:hAnsi="仿宋"/>
                <w:bCs/>
                <w:color w:val="auto"/>
                <w:kern w:val="32"/>
                <w:sz w:val="21"/>
                <w:szCs w:val="21"/>
              </w:rPr>
              <w:t>）加强基层消防管理信息化共建共治</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推动</w:t>
            </w:r>
            <w:r>
              <w:rPr>
                <w:rFonts w:hint="eastAsia" w:ascii="仿宋" w:hAnsi="仿宋"/>
                <w:bCs/>
                <w:color w:val="auto"/>
                <w:kern w:val="32"/>
                <w:sz w:val="21"/>
                <w:szCs w:val="21"/>
              </w:rPr>
              <w:t>建成消防物联网监控系统。</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72</w:t>
            </w:r>
          </w:p>
        </w:tc>
        <w:tc>
          <w:tcPr>
            <w:tcW w:w="2055" w:type="dxa"/>
            <w:vMerge w:val="restart"/>
            <w:shd w:val="clear" w:color="auto" w:fill="auto"/>
            <w:vAlign w:val="center"/>
          </w:tcPr>
          <w:p>
            <w:pPr>
              <w:spacing w:line="240" w:lineRule="exact"/>
              <w:textAlignment w:val="baseline"/>
              <w:rPr>
                <w:rFonts w:hint="eastAsia" w:ascii="仿宋" w:hAnsi="仿宋"/>
                <w:bCs/>
                <w:color w:val="auto"/>
                <w:kern w:val="32"/>
                <w:sz w:val="21"/>
                <w:szCs w:val="21"/>
              </w:rPr>
            </w:pPr>
            <w:r>
              <w:rPr>
                <w:rFonts w:hint="eastAsia" w:ascii="仿宋" w:hAnsi="仿宋"/>
                <w:bCs/>
                <w:color w:val="auto"/>
                <w:kern w:val="32"/>
                <w:sz w:val="21"/>
                <w:szCs w:val="21"/>
              </w:rPr>
              <w:t>七、实施消防安全素质提升工程</w:t>
            </w:r>
          </w:p>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七、实施消防安全素质提升工程</w:t>
            </w: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（一）加强消防安全素质教育</w:t>
            </w: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color w:val="auto"/>
                <w:kern w:val="32"/>
                <w:sz w:val="21"/>
                <w:szCs w:val="21"/>
                <w:lang w:val="en-US" w:eastAsia="zh-CN"/>
              </w:rPr>
            </w:pPr>
            <w:r>
              <w:rPr>
                <w:rFonts w:hint="eastAsia" w:ascii="仿宋" w:hAnsi="仿宋"/>
                <w:bCs/>
                <w:color w:val="auto"/>
                <w:kern w:val="32"/>
                <w:sz w:val="21"/>
                <w:szCs w:val="21"/>
                <w:lang w:val="en-US" w:eastAsia="zh-CN"/>
              </w:rPr>
              <w:t>1.开展“上好一节消防课”主题教育、儿童消防作文绘画大赛和消防进军训活动；</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2.督促落实校园消防教育“有教材、有师资、有课时、有场所”。</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9月底前</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消安办</w:t>
            </w:r>
            <w:r>
              <w:rPr>
                <w:rFonts w:hint="eastAsia" w:ascii="仿宋" w:hAnsi="仿宋"/>
                <w:bCs/>
                <w:color w:val="auto"/>
                <w:kern w:val="32"/>
                <w:sz w:val="21"/>
                <w:szCs w:val="21"/>
                <w:lang w:eastAsia="zh-CN"/>
              </w:rPr>
              <w:t>、消安委各成员单位，</w:t>
            </w:r>
            <w:r>
              <w:rPr>
                <w:rFonts w:hint="eastAsia" w:ascii="仿宋" w:hAnsi="仿宋"/>
                <w:bCs/>
                <w:color w:val="auto"/>
                <w:kern w:val="32"/>
                <w:sz w:val="21"/>
                <w:szCs w:val="21"/>
              </w:rPr>
              <w:t>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73</w:t>
            </w:r>
          </w:p>
        </w:tc>
        <w:tc>
          <w:tcPr>
            <w:tcW w:w="2055"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192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hint="eastAsia" w:ascii="仿宋" w:hAnsi="仿宋"/>
                <w:bCs/>
                <w:color w:val="auto"/>
                <w:kern w:val="32"/>
                <w:sz w:val="21"/>
                <w:szCs w:val="21"/>
              </w:rPr>
            </w:pPr>
            <w:r>
              <w:rPr>
                <w:rFonts w:hint="eastAsia" w:ascii="仿宋" w:hAnsi="仿宋"/>
                <w:bCs/>
                <w:color w:val="auto"/>
                <w:kern w:val="32"/>
                <w:sz w:val="21"/>
                <w:szCs w:val="21"/>
                <w:lang w:val="en-US" w:eastAsia="zh-CN"/>
              </w:rPr>
              <w:t>组织开展“119消防宣传月”系列活动。</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hint="eastAsia" w:ascii="仿宋" w:hAnsi="仿宋"/>
                <w:bCs/>
                <w:color w:val="auto"/>
                <w:kern w:val="32"/>
                <w:sz w:val="21"/>
                <w:szCs w:val="21"/>
              </w:rPr>
            </w:pPr>
            <w:r>
              <w:rPr>
                <w:rFonts w:hint="eastAsia" w:ascii="仿宋" w:hAnsi="仿宋"/>
                <w:bCs/>
                <w:color w:val="auto"/>
                <w:kern w:val="32"/>
                <w:sz w:val="21"/>
                <w:szCs w:val="21"/>
              </w:rPr>
              <w:t>2021年</w:t>
            </w:r>
            <w:r>
              <w:rPr>
                <w:rFonts w:hint="eastAsia" w:ascii="仿宋" w:hAnsi="仿宋"/>
                <w:bCs/>
                <w:color w:val="auto"/>
                <w:kern w:val="32"/>
                <w:sz w:val="21"/>
                <w:szCs w:val="21"/>
                <w:lang w:val="en-US" w:eastAsia="zh-CN"/>
              </w:rPr>
              <w:t>11月底前</w:t>
            </w:r>
          </w:p>
        </w:tc>
        <w:tc>
          <w:tcPr>
            <w:tcW w:w="4200" w:type="dxa"/>
            <w:vMerge w:val="continue"/>
            <w:shd w:val="clear" w:color="auto" w:fill="auto"/>
            <w:vAlign w:val="center"/>
          </w:tcPr>
          <w:p>
            <w:pPr>
              <w:spacing w:line="240" w:lineRule="exact"/>
              <w:textAlignment w:val="baseline"/>
              <w:rPr>
                <w:rFonts w:hint="eastAsia"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74</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vAlign w:val="center"/>
          </w:tcPr>
          <w:p>
            <w:pPr>
              <w:spacing w:line="240" w:lineRule="exact"/>
              <w:textAlignment w:val="baseline"/>
              <w:rPr>
                <w:rFonts w:ascii="仿宋" w:hAnsi="仿宋"/>
                <w:bCs/>
                <w:color w:val="auto"/>
                <w:kern w:val="32"/>
                <w:sz w:val="21"/>
                <w:szCs w:val="21"/>
              </w:rPr>
            </w:pPr>
          </w:p>
        </w:tc>
        <w:tc>
          <w:tcPr>
            <w:tcW w:w="45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color w:val="auto"/>
                <w:kern w:val="32"/>
                <w:sz w:val="21"/>
                <w:szCs w:val="21"/>
                <w:lang w:val="en-US" w:eastAsia="zh-CN"/>
              </w:rPr>
            </w:pPr>
            <w:r>
              <w:rPr>
                <w:rFonts w:hint="eastAsia" w:ascii="仿宋" w:hAnsi="仿宋"/>
                <w:bCs/>
                <w:color w:val="auto"/>
                <w:kern w:val="32"/>
                <w:sz w:val="21"/>
                <w:szCs w:val="21"/>
                <w:lang w:val="en-US" w:eastAsia="zh-CN"/>
              </w:rPr>
              <w:t>1.将消防安全教育纳入社会主义精神文明建设、党员和领导干部培训教育、普法宣传、公务员培训、职业培训内容；</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2.举办中学（含中等专业学校）消防安全示范课竞赛。</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vMerge w:val="restart"/>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lang w:val="en-US" w:eastAsia="zh-CN"/>
              </w:rPr>
              <w:t>75</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（二）加强重点人群分级分类培训</w:t>
            </w:r>
          </w:p>
        </w:tc>
        <w:tc>
          <w:tcPr>
            <w:tcW w:w="45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textAlignment w:val="baseline"/>
              <w:rPr>
                <w:rFonts w:hint="eastAsia" w:ascii="仿宋" w:hAnsi="仿宋"/>
                <w:bCs/>
                <w:color w:val="auto"/>
                <w:kern w:val="32"/>
                <w:sz w:val="21"/>
                <w:szCs w:val="21"/>
                <w:lang w:val="en-US" w:eastAsia="zh-CN"/>
              </w:rPr>
            </w:pPr>
            <w:r>
              <w:rPr>
                <w:rFonts w:hint="eastAsia" w:ascii="仿宋" w:hAnsi="仿宋"/>
                <w:bCs/>
                <w:color w:val="auto"/>
                <w:kern w:val="32"/>
                <w:sz w:val="21"/>
                <w:szCs w:val="21"/>
                <w:lang w:val="en-US" w:eastAsia="zh-CN"/>
              </w:rPr>
              <w:t>1.督促企业单位建立常态化全员消防培训制度，落实入职必训、定期培训、转岗轮训等要求，全面提升员工消防安全意识。</w:t>
            </w: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2.</w:t>
            </w:r>
            <w:r>
              <w:rPr>
                <w:rFonts w:hint="eastAsia" w:ascii="仿宋" w:hAnsi="仿宋"/>
                <w:bCs/>
                <w:color w:val="auto"/>
                <w:kern w:val="32"/>
                <w:sz w:val="21"/>
                <w:szCs w:val="21"/>
              </w:rPr>
              <w:t>推动各</w:t>
            </w:r>
            <w:r>
              <w:rPr>
                <w:rFonts w:hint="eastAsia" w:ascii="仿宋" w:hAnsi="仿宋"/>
                <w:bCs/>
                <w:color w:val="auto"/>
                <w:kern w:val="32"/>
                <w:sz w:val="21"/>
                <w:szCs w:val="21"/>
                <w:lang w:eastAsia="zh-CN"/>
              </w:rPr>
              <w:t>镇办</w:t>
            </w:r>
            <w:r>
              <w:rPr>
                <w:rFonts w:hint="eastAsia" w:ascii="仿宋" w:hAnsi="仿宋"/>
                <w:bCs/>
                <w:color w:val="auto"/>
                <w:kern w:val="32"/>
                <w:sz w:val="21"/>
                <w:szCs w:val="21"/>
              </w:rPr>
              <w:t>、行业主管部门分批次、分类别组织单位消防安全责任人和管理人、社区民警、村居委工作人员、网格员、安保人员、管理单位人员、重点单位员工、小企业主等重点人群</w:t>
            </w:r>
            <w:r>
              <w:rPr>
                <w:rFonts w:hint="eastAsia" w:ascii="仿宋" w:hAnsi="仿宋"/>
                <w:bCs/>
                <w:color w:val="auto"/>
                <w:kern w:val="32"/>
                <w:sz w:val="21"/>
                <w:szCs w:val="21"/>
                <w:lang w:eastAsia="zh-CN"/>
              </w:rPr>
              <w:t>参加</w:t>
            </w:r>
            <w:r>
              <w:rPr>
                <w:rFonts w:hint="eastAsia" w:ascii="仿宋" w:hAnsi="仿宋"/>
                <w:bCs/>
                <w:color w:val="auto"/>
                <w:kern w:val="32"/>
                <w:sz w:val="21"/>
                <w:szCs w:val="21"/>
              </w:rPr>
              <w:t>消防培训，年内实现培训率70%。</w:t>
            </w:r>
          </w:p>
        </w:tc>
        <w:tc>
          <w:tcPr>
            <w:tcW w:w="1140" w:type="dxa"/>
            <w:vMerge w:val="restart"/>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05" w:type="dxa"/>
            <w:vMerge w:val="continue"/>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vAlign w:val="center"/>
          </w:tcPr>
          <w:p>
            <w:pPr>
              <w:spacing w:line="240" w:lineRule="exact"/>
              <w:textAlignment w:val="baseline"/>
              <w:rPr>
                <w:rFonts w:ascii="仿宋" w:hAnsi="仿宋"/>
                <w:bCs/>
                <w:color w:val="auto"/>
                <w:kern w:val="32"/>
                <w:sz w:val="21"/>
                <w:szCs w:val="21"/>
              </w:rPr>
            </w:pPr>
          </w:p>
        </w:tc>
        <w:tc>
          <w:tcPr>
            <w:tcW w:w="4530" w:type="dxa"/>
            <w:vMerge w:val="continue"/>
            <w:shd w:val="clear" w:color="auto" w:fill="auto"/>
            <w:vAlign w:val="center"/>
          </w:tcPr>
          <w:p>
            <w:pPr>
              <w:spacing w:line="240" w:lineRule="exact"/>
              <w:textAlignment w:val="baseline"/>
              <w:rPr>
                <w:rFonts w:ascii="仿宋" w:hAnsi="仿宋"/>
                <w:bCs/>
                <w:color w:val="auto"/>
                <w:kern w:val="32"/>
                <w:sz w:val="21"/>
                <w:szCs w:val="21"/>
              </w:rPr>
            </w:pPr>
          </w:p>
        </w:tc>
        <w:tc>
          <w:tcPr>
            <w:tcW w:w="1140" w:type="dxa"/>
            <w:vMerge w:val="continue"/>
            <w:shd w:val="clear" w:color="auto" w:fill="auto"/>
            <w:vAlign w:val="center"/>
          </w:tcPr>
          <w:p>
            <w:pPr>
              <w:spacing w:line="240" w:lineRule="exact"/>
              <w:jc w:val="center"/>
              <w:textAlignment w:val="baseline"/>
              <w:rPr>
                <w:rFonts w:ascii="仿宋" w:hAnsi="仿宋"/>
                <w:bCs/>
                <w:color w:val="auto"/>
                <w:kern w:val="32"/>
                <w:sz w:val="21"/>
                <w:szCs w:val="21"/>
              </w:rPr>
            </w:pP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b w:val="0"/>
                <w:bCs w:val="0"/>
                <w:color w:val="auto"/>
                <w:kern w:val="0"/>
                <w:sz w:val="36"/>
                <w:szCs w:val="36"/>
              </w:rPr>
            </w:pPr>
            <w:r>
              <w:rPr>
                <w:rFonts w:hint="eastAsia" w:ascii="黑体" w:hAnsi="黑体" w:eastAsia="黑体" w:cs="黑体"/>
                <w:b w:val="0"/>
                <w:bCs w:val="0"/>
                <w:color w:val="auto"/>
                <w:kern w:val="0"/>
                <w:sz w:val="36"/>
                <w:szCs w:val="36"/>
              </w:rPr>
              <w:t>全</w:t>
            </w:r>
            <w:r>
              <w:rPr>
                <w:rFonts w:hint="eastAsia" w:ascii="黑体" w:hAnsi="黑体" w:eastAsia="黑体" w:cs="黑体"/>
                <w:b w:val="0"/>
                <w:bCs w:val="0"/>
                <w:color w:val="auto"/>
                <w:kern w:val="0"/>
                <w:sz w:val="36"/>
                <w:szCs w:val="36"/>
                <w:lang w:val="en-US" w:eastAsia="zh-CN"/>
              </w:rPr>
              <w:t>县</w:t>
            </w:r>
            <w:r>
              <w:rPr>
                <w:rFonts w:hint="eastAsia" w:ascii="黑体" w:hAnsi="黑体" w:eastAsia="黑体" w:cs="黑体"/>
                <w:b w:val="0"/>
                <w:bCs w:val="0"/>
                <w:color w:val="auto"/>
                <w:kern w:val="0"/>
                <w:sz w:val="36"/>
                <w:szCs w:val="36"/>
              </w:rPr>
              <w:t>道路</w:t>
            </w:r>
            <w:r>
              <w:rPr>
                <w:rFonts w:hint="eastAsia" w:ascii="黑体" w:hAnsi="黑体" w:eastAsia="黑体" w:cs="黑体"/>
                <w:b w:val="0"/>
                <w:bCs w:val="0"/>
                <w:color w:val="auto"/>
                <w:kern w:val="0"/>
                <w:sz w:val="36"/>
                <w:szCs w:val="36"/>
                <w:lang w:val="en-US" w:eastAsia="zh-CN"/>
              </w:rPr>
              <w:t>交通</w:t>
            </w:r>
            <w:r>
              <w:rPr>
                <w:rFonts w:hint="eastAsia" w:ascii="黑体" w:hAnsi="黑体" w:eastAsia="黑体" w:cs="黑体"/>
                <w:b w:val="0"/>
                <w:bCs w:val="0"/>
                <w:color w:val="auto"/>
                <w:kern w:val="0"/>
                <w:sz w:val="36"/>
                <w:szCs w:val="36"/>
              </w:rPr>
              <w:t>领域2021年度工作任务台账（</w:t>
            </w:r>
            <w:r>
              <w:rPr>
                <w:rFonts w:hint="eastAsia" w:ascii="黑体" w:hAnsi="黑体" w:eastAsia="黑体" w:cs="黑体"/>
                <w:b w:val="0"/>
                <w:bCs w:val="0"/>
                <w:color w:val="auto"/>
                <w:kern w:val="0"/>
                <w:sz w:val="36"/>
                <w:szCs w:val="36"/>
                <w:lang w:val="en-US" w:eastAsia="zh-CN"/>
              </w:rPr>
              <w:t>38</w:t>
            </w:r>
            <w:r>
              <w:rPr>
                <w:rFonts w:hint="eastAsia" w:ascii="黑体" w:hAnsi="黑体" w:eastAsia="黑体" w:cs="黑体"/>
                <w:b w:val="0"/>
                <w:bCs w:val="0"/>
                <w:color w:val="auto"/>
                <w:kern w:val="0"/>
                <w:sz w:val="36"/>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76</w:t>
            </w:r>
          </w:p>
        </w:tc>
        <w:tc>
          <w:tcPr>
            <w:tcW w:w="2055" w:type="dxa"/>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一、进一步健全道路运输安全责任体系</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构建快速救援救治机制</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落实道路清障救援保障措施，降低“二次事故”风险。</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vAlign w:val="center"/>
          </w:tcPr>
          <w:p>
            <w:pPr>
              <w:spacing w:line="240" w:lineRule="exact"/>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县交运局牵头，县公安局（交警大队）等有关部门配合，各镇办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77</w:t>
            </w:r>
          </w:p>
        </w:tc>
        <w:tc>
          <w:tcPr>
            <w:tcW w:w="2055" w:type="dxa"/>
            <w:vMerge w:val="restart"/>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二、进一步加强客货车安全源头整治</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一</w:t>
            </w:r>
            <w:r>
              <w:rPr>
                <w:rFonts w:hint="eastAsia" w:ascii="仿宋" w:hAnsi="仿宋"/>
                <w:bCs/>
                <w:color w:val="000000" w:themeColor="text1"/>
                <w:kern w:val="32"/>
                <w:sz w:val="21"/>
                <w:szCs w:val="21"/>
                <w14:textFill>
                  <w14:solidFill>
                    <w14:schemeClr w14:val="tx1"/>
                  </w14:solidFill>
                </w14:textFill>
              </w:rPr>
              <w:t>）组织隐患车辆专项整治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部署开展常压液体危险货物罐车专项治理，加快推进超长平板半挂车和超长集装箱半挂车治理。</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78</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加强对营运车辆车载气瓶安装、改装和定期检验的监管，依法查处非法安装、改装和不按规定进行定期检验等行为。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79</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）强化市场准入管理</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建立部门间客车登记信息共享机制，加强客车行驶证使用性质与道路运输经营资质信息比对核查。</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80</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三</w:t>
            </w:r>
            <w:r>
              <w:rPr>
                <w:rFonts w:hint="eastAsia" w:ascii="仿宋" w:hAnsi="仿宋"/>
                <w:bCs/>
                <w:color w:val="000000" w:themeColor="text1"/>
                <w:kern w:val="32"/>
                <w:sz w:val="21"/>
                <w:szCs w:val="21"/>
                <w14:textFill>
                  <w14:solidFill>
                    <w14:schemeClr w14:val="tx1"/>
                  </w14:solidFill>
                </w14:textFill>
              </w:rPr>
              <w:t>）加强在用客车使用性质排查整治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全面排查在用大中型客车（不含公交车辆)，加强使用性质和营运性质比对。</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81</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四</w:t>
            </w:r>
            <w:r>
              <w:rPr>
                <w:rFonts w:hint="eastAsia" w:ascii="仿宋" w:hAnsi="仿宋"/>
                <w:bCs/>
                <w:color w:val="000000" w:themeColor="text1"/>
                <w:kern w:val="32"/>
                <w:sz w:val="21"/>
                <w:szCs w:val="21"/>
                <w14:textFill>
                  <w14:solidFill>
                    <w14:schemeClr w14:val="tx1"/>
                  </w14:solidFill>
                </w14:textFill>
              </w:rPr>
              <w:t>）加快淘汰隐患问题车辆</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对使用时间距报废年限1年以内的大客车，不允许改变使用性质、转移所有权或者转出登记地。</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82</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督促客运企业及时报废淘汰老旧客车，加快淘汰报废57座以上大客车及卧铺客车。加强报废机动车回收拆解企业管理。</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严禁违规销售低速电动车，加快淘汰在用违规车辆。</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84</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三</w:t>
            </w:r>
            <w:r>
              <w:rPr>
                <w:rFonts w:hint="eastAsia" w:ascii="仿宋" w:hAnsi="仿宋"/>
                <w:bCs/>
                <w:color w:val="000000" w:themeColor="text1"/>
                <w:kern w:val="32"/>
                <w:sz w:val="21"/>
                <w:szCs w:val="21"/>
                <w14:textFill>
                  <w14:solidFill>
                    <w14:schemeClr w14:val="tx1"/>
                  </w14:solidFill>
                </w14:textFill>
              </w:rPr>
              <w:t>、进一步加大运输企业安全隐患清理力度</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（一）推动企业规范经营</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加强企业注册登记管理，建立部门间客运企业营业执照和道路客运经营许可办理情况定期通报反馈机制。</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85</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（二）健全安全隐患治理机制</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建立健全隐患排查治理与风险防控制度，加强运输车辆和驾驶人动态监管。对存在重大安全隐患或者发生安全生产责任事故的运输企业实行挂牌督办，督促及时消除安全隐患。</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86</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深入推进运输企业安全生产规范化建设。</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87</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（三）加强汽车客运站安全监管</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加强</w:t>
            </w:r>
            <w:r>
              <w:rPr>
                <w:rFonts w:hint="eastAsia" w:ascii="仿宋" w:hAnsi="仿宋"/>
                <w:bCs/>
                <w:color w:val="000000" w:themeColor="text1"/>
                <w:kern w:val="32"/>
                <w:sz w:val="21"/>
                <w:szCs w:val="21"/>
                <w14:textFill>
                  <w14:solidFill>
                    <w14:schemeClr w14:val="tx1"/>
                  </w14:solidFill>
                </w14:textFill>
              </w:rPr>
              <w:t>旅客乘坐客运车辆禁止携带和限制携带物品</w:t>
            </w:r>
            <w:r>
              <w:rPr>
                <w:rFonts w:hint="eastAsia" w:ascii="仿宋" w:hAnsi="仿宋"/>
                <w:bCs/>
                <w:color w:val="000000" w:themeColor="text1"/>
                <w:kern w:val="32"/>
                <w:sz w:val="21"/>
                <w:szCs w:val="21"/>
                <w:lang w:val="en-US" w:eastAsia="zh-CN"/>
                <w14:textFill>
                  <w14:solidFill>
                    <w14:schemeClr w14:val="tx1"/>
                  </w14:solidFill>
                </w14:textFill>
              </w:rPr>
              <w:t>的监管</w:t>
            </w:r>
            <w:r>
              <w:rPr>
                <w:rFonts w:hint="eastAsia" w:ascii="仿宋" w:hAnsi="仿宋"/>
                <w:bCs/>
                <w:color w:val="000000" w:themeColor="text1"/>
                <w:kern w:val="32"/>
                <w:sz w:val="21"/>
                <w:szCs w:val="21"/>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88</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四</w:t>
            </w:r>
            <w:r>
              <w:rPr>
                <w:rFonts w:hint="eastAsia" w:ascii="仿宋" w:hAnsi="仿宋"/>
                <w:bCs/>
                <w:color w:val="000000" w:themeColor="text1"/>
                <w:kern w:val="32"/>
                <w:sz w:val="21"/>
                <w:szCs w:val="21"/>
                <w14:textFill>
                  <w14:solidFill>
                    <w14:schemeClr w14:val="tx1"/>
                  </w14:solidFill>
                </w14:textFill>
              </w:rPr>
              <w:t>、进一步加强重点车辆运输安全治理</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（一）强化旅游客运安全监管</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加强网络包车监管，严查违法包车、非法载客等行为。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89</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（二）严格长途客运安全管理</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进一步加强长途客运班车和省际包车安全监管。</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90</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规范长途客运接驳运输管理，积极推进分段式接驳运输，加强对长途客运车辆凌晨0时至5时停止运行或接驳运输情况以及属地长途客运接驳点的监督检查。</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91</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五</w:t>
            </w:r>
            <w:r>
              <w:rPr>
                <w:rFonts w:hint="eastAsia" w:ascii="仿宋" w:hAnsi="仿宋"/>
                <w:bCs/>
                <w:color w:val="000000" w:themeColor="text1"/>
                <w:kern w:val="32"/>
                <w:sz w:val="21"/>
                <w:szCs w:val="21"/>
                <w14:textFill>
                  <w14:solidFill>
                    <w14:schemeClr w14:val="tx1"/>
                  </w14:solidFill>
                </w14:textFill>
              </w:rPr>
              <w:t>、进一步净化道路运输秩序</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（一）严查突出交通违法</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认真分析高速公路、普通国省道、农村公路和城市道路交通事故规律特点和肇事的突出交通违法行为。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2020年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92</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借鉴集中整治、周末夜查、区域联动等经验做法，组织开展针对性整治，依法从严查处客货运输车辆“三超一疲劳”等突出违法行为。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）严厉打击非法营运行为</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全面清查道路客运市场“黑企业”、“黑站点”、“黑车”、“黑服务区”。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94</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六</w:t>
            </w:r>
            <w:r>
              <w:rPr>
                <w:rFonts w:hint="eastAsia" w:ascii="仿宋" w:hAnsi="仿宋"/>
                <w:bCs/>
                <w:color w:val="000000" w:themeColor="text1"/>
                <w:kern w:val="32"/>
                <w:sz w:val="21"/>
                <w:szCs w:val="21"/>
                <w14:textFill>
                  <w14:solidFill>
                    <w14:schemeClr w14:val="tx1"/>
                  </w14:solidFill>
                </w14:textFill>
              </w:rPr>
              <w:t>、进一步完善道路安全防护保障</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（一）全面排查道路安全风险</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深入开展干线公路灾害防治,根据事故调查情况</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14:textFill>
                  <w14:solidFill>
                    <w14:schemeClr w14:val="tx1"/>
                  </w14:solidFill>
                </w14:textFill>
              </w:rPr>
              <w:t>加强事故多发点段隐患排查整治。</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95</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加强隧道桥梁、事故多发路口路段排查治理，科学规范设置道路交通安全设施和交通管理设施。</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96</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）推进农村道路设施建设</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持续清理整治“马路市场”和国省道沿线集镇村庄违规开口。</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97</w:t>
            </w:r>
          </w:p>
        </w:tc>
        <w:tc>
          <w:tcPr>
            <w:tcW w:w="2055"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七</w:t>
            </w:r>
            <w:r>
              <w:rPr>
                <w:rFonts w:hint="eastAsia" w:ascii="仿宋" w:hAnsi="仿宋"/>
                <w:bCs/>
                <w:color w:val="000000" w:themeColor="text1"/>
                <w:kern w:val="32"/>
                <w:sz w:val="21"/>
                <w:szCs w:val="21"/>
                <w14:textFill>
                  <w14:solidFill>
                    <w14:schemeClr w14:val="tx1"/>
                  </w14:solidFill>
                </w14:textFill>
              </w:rPr>
              <w:t>、夯实安全生产责任</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加快推进安全生产信用管理</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加快健全完善铁路、邮政、</w:t>
            </w:r>
            <w:r>
              <w:rPr>
                <w:rFonts w:hint="eastAsia" w:ascii="仿宋" w:hAnsi="仿宋"/>
                <w:bCs/>
                <w:color w:val="000000" w:themeColor="text1"/>
                <w:kern w:val="32"/>
                <w:sz w:val="21"/>
                <w:szCs w:val="21"/>
                <w:lang w:eastAsia="zh-CN"/>
                <w14:textFill>
                  <w14:solidFill>
                    <w14:schemeClr w14:val="tx1"/>
                  </w14:solidFill>
                </w14:textFill>
              </w:rPr>
              <w:t>寄递物流、</w:t>
            </w:r>
            <w:r>
              <w:rPr>
                <w:rFonts w:hint="eastAsia" w:ascii="仿宋" w:hAnsi="仿宋"/>
                <w:bCs/>
                <w:color w:val="000000" w:themeColor="text1"/>
                <w:kern w:val="32"/>
                <w:sz w:val="21"/>
                <w:szCs w:val="21"/>
                <w14:textFill>
                  <w14:solidFill>
                    <w14:schemeClr w14:val="tx1"/>
                  </w14:solidFill>
                </w14:textFill>
              </w:rPr>
              <w:t>交通</w:t>
            </w:r>
            <w:r>
              <w:rPr>
                <w:rFonts w:hint="eastAsia" w:ascii="仿宋" w:hAnsi="仿宋"/>
                <w:bCs/>
                <w:color w:val="000000" w:themeColor="text1"/>
                <w:kern w:val="32"/>
                <w:sz w:val="21"/>
                <w:szCs w:val="21"/>
                <w:lang w:val="en-US" w:eastAsia="zh-CN"/>
                <w14:textFill>
                  <w14:solidFill>
                    <w14:schemeClr w14:val="tx1"/>
                  </w14:solidFill>
                </w14:textFill>
              </w:rPr>
              <w:t>运输</w:t>
            </w:r>
            <w:r>
              <w:rPr>
                <w:rFonts w:hint="eastAsia" w:ascii="仿宋" w:hAnsi="仿宋"/>
                <w:bCs/>
                <w:color w:val="000000" w:themeColor="text1"/>
                <w:kern w:val="32"/>
                <w:sz w:val="21"/>
                <w:szCs w:val="21"/>
                <w14:textFill>
                  <w14:solidFill>
                    <w14:schemeClr w14:val="tx1"/>
                  </w14:solidFill>
                </w14:textFill>
              </w:rPr>
              <w:t>等领域安全生产守信激励和失信惩戒机制。推动行业全面实施安全生产信用管理。</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局牵头，道路交通专业委员会各有关成员单位配合，</w:t>
            </w:r>
            <w:r>
              <w:rPr>
                <w:rFonts w:hint="eastAsia" w:ascii="仿宋" w:hAnsi="仿宋"/>
                <w:bCs/>
                <w:color w:val="000000" w:themeColor="text1"/>
                <w:kern w:val="32"/>
                <w:sz w:val="21"/>
                <w:szCs w:val="21"/>
                <w14:textFill>
                  <w14:solidFill>
                    <w14:schemeClr w14:val="tx1"/>
                  </w14:solidFill>
                </w14:textFill>
              </w:rPr>
              <w:t>各</w:t>
            </w:r>
            <w:r>
              <w:rPr>
                <w:rFonts w:hint="eastAsia" w:ascii="仿宋" w:hAnsi="仿宋"/>
                <w:bCs/>
                <w:color w:val="000000" w:themeColor="text1"/>
                <w:kern w:val="32"/>
                <w:sz w:val="21"/>
                <w:szCs w:val="21"/>
                <w:lang w:val="en-US" w:eastAsia="zh-CN"/>
                <w14:textFill>
                  <w14:solidFill>
                    <w14:schemeClr w14:val="tx1"/>
                  </w14:solidFill>
                </w14:textFill>
              </w:rPr>
              <w:t>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98</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八</w:t>
            </w:r>
            <w:r>
              <w:rPr>
                <w:rFonts w:hint="eastAsia" w:ascii="仿宋" w:hAnsi="仿宋"/>
                <w:bCs/>
                <w:color w:val="000000" w:themeColor="text1"/>
                <w:kern w:val="32"/>
                <w:sz w:val="21"/>
                <w:szCs w:val="21"/>
                <w14:textFill>
                  <w14:solidFill>
                    <w14:schemeClr w14:val="tx1"/>
                  </w14:solidFill>
                </w14:textFill>
              </w:rPr>
              <w:t>、落实风险隐患预防机制。</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（一）防范化解重大风险</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进一步健全完善重大风险防范化解四项工作机制。积极推进将行业安全生产重大风险纳入同级人民政府重大风险防范化解工作内容。</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99</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进一步摸排行业重点领域系统性、区域性、突发性安全生产风险，建立重大风险基础信息、防控责任、监测监控、防范措施、应急处置5个清单。</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00</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（二）深化重大隐患排查治理</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强化开展重大隐患挂牌清零行动，指导督促企业建立风险隐患排查、评估、治理的长效机制。</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01</w:t>
            </w:r>
          </w:p>
        </w:tc>
        <w:tc>
          <w:tcPr>
            <w:tcW w:w="2055" w:type="dxa"/>
            <w:vMerge w:val="restart"/>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九</w:t>
            </w:r>
            <w:r>
              <w:rPr>
                <w:rFonts w:hint="eastAsia" w:ascii="仿宋" w:hAnsi="仿宋"/>
                <w:bCs/>
                <w:color w:val="000000" w:themeColor="text1"/>
                <w:kern w:val="32"/>
                <w:sz w:val="21"/>
                <w:szCs w:val="21"/>
                <w14:textFill>
                  <w14:solidFill>
                    <w14:schemeClr w14:val="tx1"/>
                  </w14:solidFill>
                </w14:textFill>
              </w:rPr>
              <w:t>、开展重点领域专业化治理</w:t>
            </w:r>
          </w:p>
        </w:tc>
        <w:tc>
          <w:tcPr>
            <w:tcW w:w="1920" w:type="dxa"/>
            <w:vMerge w:val="restart"/>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铁路安全</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开展铁路沿线轻飘物及危树整治。开展铁路线路安全保护区内违法行为整治。</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hint="default" w:ascii="仿宋" w:hAnsi="仿宋"/>
                <w:bCs/>
                <w:color w:val="000000" w:themeColor="text1"/>
                <w:kern w:val="32"/>
                <w:sz w:val="21"/>
                <w:szCs w:val="21"/>
                <w:lang w:val="en-US"/>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县住建局、交运局、应急管理局、西成高铁佛坪站、袁家庄街道办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02</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hint="eastAsia" w:ascii="仿宋" w:hAnsi="仿宋" w:eastAsia="仿宋"/>
                <w:bCs/>
                <w:color w:val="000000" w:themeColor="text1"/>
                <w:kern w:val="32"/>
                <w:sz w:val="21"/>
                <w:szCs w:val="21"/>
                <w:lang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全面划定铁路线路安全保护区，所有铁路线路安全保护区均按规定设立标桩。对既有铁路，全部完成划定</w:t>
            </w:r>
            <w:r>
              <w:rPr>
                <w:rFonts w:hint="eastAsia" w:ascii="仿宋" w:hAnsi="仿宋"/>
                <w:bCs/>
                <w:color w:val="000000" w:themeColor="text1"/>
                <w:kern w:val="32"/>
                <w:sz w:val="21"/>
                <w:szCs w:val="21"/>
                <w:lang w:eastAsia="zh-CN"/>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开展铁路沿线易燃易爆危险化学品整治。</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04</w:t>
            </w:r>
          </w:p>
        </w:tc>
        <w:tc>
          <w:tcPr>
            <w:tcW w:w="2055" w:type="dxa"/>
            <w:vMerge w:val="restart"/>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十</w:t>
            </w:r>
            <w:r>
              <w:rPr>
                <w:rFonts w:hint="eastAsia" w:ascii="仿宋" w:hAnsi="仿宋"/>
                <w:bCs/>
                <w:color w:val="000000" w:themeColor="text1"/>
                <w:kern w:val="32"/>
                <w:sz w:val="21"/>
                <w:szCs w:val="21"/>
                <w14:textFill>
                  <w14:solidFill>
                    <w14:schemeClr w14:val="tx1"/>
                  </w14:solidFill>
                </w14:textFill>
              </w:rPr>
              <w:t>、开展重点领域专业化治理</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寄递物流</w:t>
            </w:r>
            <w:r>
              <w:rPr>
                <w:rFonts w:hint="eastAsia" w:ascii="仿宋" w:hAnsi="仿宋"/>
                <w:bCs/>
                <w:color w:val="000000" w:themeColor="text1"/>
                <w:kern w:val="32"/>
                <w:sz w:val="21"/>
                <w:szCs w:val="21"/>
                <w14:textFill>
                  <w14:solidFill>
                    <w14:schemeClr w14:val="tx1"/>
                  </w14:solidFill>
                </w14:textFill>
              </w:rPr>
              <w:t>安全</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健全行业安全监管体制机制，完善寄递</w:t>
            </w:r>
            <w:r>
              <w:rPr>
                <w:rFonts w:hint="eastAsia" w:ascii="仿宋" w:hAnsi="仿宋"/>
                <w:bCs/>
                <w:color w:val="000000" w:themeColor="text1"/>
                <w:kern w:val="32"/>
                <w:sz w:val="21"/>
                <w:szCs w:val="21"/>
                <w:lang w:eastAsia="zh-CN"/>
                <w14:textFill>
                  <w14:solidFill>
                    <w14:schemeClr w14:val="tx1"/>
                  </w14:solidFill>
                </w14:textFill>
              </w:rPr>
              <w:t>物流</w:t>
            </w:r>
            <w:r>
              <w:rPr>
                <w:rFonts w:hint="eastAsia" w:ascii="仿宋" w:hAnsi="仿宋"/>
                <w:bCs/>
                <w:color w:val="000000" w:themeColor="text1"/>
                <w:kern w:val="32"/>
                <w:sz w:val="21"/>
                <w:szCs w:val="21"/>
                <w14:textFill>
                  <w14:solidFill>
                    <w14:schemeClr w14:val="tx1"/>
                  </w14:solidFill>
                </w14:textFill>
              </w:rPr>
              <w:t>渠道安全联合监管机制，完善部门间违法线索通报、案件移送与协查机制。</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县交运</w:t>
            </w:r>
            <w:r>
              <w:rPr>
                <w:rFonts w:hint="eastAsia" w:ascii="仿宋" w:hAnsi="仿宋"/>
                <w:bCs/>
                <w:color w:val="000000" w:themeColor="text1"/>
                <w:kern w:val="32"/>
                <w:sz w:val="21"/>
                <w:szCs w:val="21"/>
                <w14:textFill>
                  <w14:solidFill>
                    <w14:schemeClr w14:val="tx1"/>
                  </w14:solidFill>
                </w14:textFill>
              </w:rPr>
              <w:t>局</w:t>
            </w:r>
            <w:r>
              <w:rPr>
                <w:rFonts w:hint="eastAsia" w:ascii="仿宋" w:hAnsi="仿宋"/>
                <w:bCs/>
                <w:color w:val="000000" w:themeColor="text1"/>
                <w:kern w:val="32"/>
                <w:sz w:val="21"/>
                <w:szCs w:val="21"/>
                <w:lang w:val="en-US" w:eastAsia="zh-CN"/>
                <w14:textFill>
                  <w14:solidFill>
                    <w14:schemeClr w14:val="tx1"/>
                  </w14:solidFill>
                </w14:textFill>
              </w:rPr>
              <w:t>牵头，各相关职能部门配合，</w:t>
            </w:r>
            <w:r>
              <w:rPr>
                <w:rFonts w:hint="eastAsia" w:ascii="仿宋" w:hAnsi="仿宋"/>
                <w:bCs/>
                <w:color w:val="000000" w:themeColor="text1"/>
                <w:kern w:val="32"/>
                <w:sz w:val="21"/>
                <w:szCs w:val="21"/>
                <w14:textFill>
                  <w14:solidFill>
                    <w14:schemeClr w14:val="tx1"/>
                  </w14:solidFill>
                </w14:textFill>
              </w:rPr>
              <w:t>各</w:t>
            </w:r>
            <w:r>
              <w:rPr>
                <w:rFonts w:hint="eastAsia" w:ascii="仿宋" w:hAnsi="仿宋"/>
                <w:bCs/>
                <w:color w:val="000000" w:themeColor="text1"/>
                <w:kern w:val="32"/>
                <w:sz w:val="21"/>
                <w:szCs w:val="21"/>
                <w:lang w:val="en-US" w:eastAsia="zh-CN"/>
                <w14:textFill>
                  <w14:solidFill>
                    <w14:schemeClr w14:val="tx1"/>
                  </w14:solidFill>
                </w14:textFill>
              </w:rPr>
              <w:t>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05</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督促</w:t>
            </w:r>
            <w:r>
              <w:rPr>
                <w:rFonts w:hint="eastAsia" w:ascii="仿宋" w:hAnsi="仿宋"/>
                <w:bCs/>
                <w:color w:val="000000" w:themeColor="text1"/>
                <w:kern w:val="32"/>
                <w:sz w:val="21"/>
                <w:szCs w:val="21"/>
                <w:lang w:eastAsia="zh-CN"/>
                <w14:textFill>
                  <w14:solidFill>
                    <w14:schemeClr w14:val="tx1"/>
                  </w14:solidFill>
                </w14:textFill>
              </w:rPr>
              <w:t>寄递物流</w:t>
            </w:r>
            <w:r>
              <w:rPr>
                <w:rFonts w:hint="eastAsia" w:ascii="仿宋" w:hAnsi="仿宋"/>
                <w:bCs/>
                <w:color w:val="000000" w:themeColor="text1"/>
                <w:kern w:val="32"/>
                <w:sz w:val="21"/>
                <w:szCs w:val="21"/>
                <w14:textFill>
                  <w14:solidFill>
                    <w14:schemeClr w14:val="tx1"/>
                  </w14:solidFill>
                </w14:textFill>
              </w:rPr>
              <w:t>企业做好风险点和危险源排查管控工作，规范寄递协议服务安全管理。</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06</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推进寄递风险综合防控信息平台应用，探索在重点地区开展实名收寄人脸识别、身份认证，加快推广应用智能安检设备。</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07</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加强寄递安全公共宣传，提高用户依法用邮、安全用邮意识。</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08</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深入开展违法寄递危险化学品整治，危险化学品寄递实施“零容忍”。</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09</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）水上安全</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全面排查整治桥梁、桥墩防撞设施、限高防护架、安全警示标志等安全防护设施。</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县交运局、水利局</w:t>
            </w:r>
            <w:r>
              <w:rPr>
                <w:rFonts w:hint="eastAsia" w:ascii="仿宋" w:hAnsi="仿宋"/>
                <w:bCs/>
                <w:color w:val="000000" w:themeColor="text1"/>
                <w:kern w:val="32"/>
                <w:sz w:val="21"/>
                <w:szCs w:val="21"/>
                <w14:textFill>
                  <w14:solidFill>
                    <w14:schemeClr w14:val="tx1"/>
                  </w14:solidFill>
                </w14:textFill>
              </w:rPr>
              <w:t>、各</w:t>
            </w:r>
            <w:r>
              <w:rPr>
                <w:rFonts w:hint="eastAsia" w:ascii="仿宋" w:hAnsi="仿宋"/>
                <w:bCs/>
                <w:color w:val="000000" w:themeColor="text1"/>
                <w:kern w:val="32"/>
                <w:sz w:val="21"/>
                <w:szCs w:val="21"/>
                <w:lang w:val="en-US" w:eastAsia="zh-CN"/>
                <w14:textFill>
                  <w14:solidFill>
                    <w14:schemeClr w14:val="tx1"/>
                  </w14:solidFill>
                </w14:textFill>
              </w:rPr>
              <w:t>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10</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开展</w:t>
            </w:r>
            <w:r>
              <w:rPr>
                <w:rFonts w:hint="eastAsia" w:ascii="仿宋" w:hAnsi="仿宋"/>
                <w:bCs/>
                <w:color w:val="000000" w:themeColor="text1"/>
                <w:kern w:val="32"/>
                <w:sz w:val="21"/>
                <w:szCs w:val="21"/>
                <w:lang w:eastAsia="zh-CN"/>
                <w14:textFill>
                  <w14:solidFill>
                    <w14:schemeClr w14:val="tx1"/>
                  </w14:solidFill>
                </w14:textFill>
              </w:rPr>
              <w:t>水上运输安全治理，强化</w:t>
            </w:r>
            <w:r>
              <w:rPr>
                <w:rFonts w:hint="eastAsia" w:ascii="仿宋" w:hAnsi="仿宋"/>
                <w:bCs/>
                <w:color w:val="000000" w:themeColor="text1"/>
                <w:kern w:val="32"/>
                <w:sz w:val="21"/>
                <w:szCs w:val="21"/>
                <w14:textFill>
                  <w14:solidFill>
                    <w14:schemeClr w14:val="tx1"/>
                  </w14:solidFill>
                </w14:textFill>
              </w:rPr>
              <w:t>砂石运输</w:t>
            </w:r>
            <w:r>
              <w:rPr>
                <w:rFonts w:hint="eastAsia" w:ascii="仿宋" w:hAnsi="仿宋"/>
                <w:bCs/>
                <w:color w:val="000000" w:themeColor="text1"/>
                <w:kern w:val="32"/>
                <w:sz w:val="21"/>
                <w:szCs w:val="21"/>
                <w:lang w:eastAsia="zh-CN"/>
                <w14:textFill>
                  <w14:solidFill>
                    <w14:schemeClr w14:val="tx1"/>
                  </w14:solidFill>
                </w14:textFill>
              </w:rPr>
              <w:t>监督管理</w:t>
            </w:r>
            <w:r>
              <w:rPr>
                <w:rFonts w:hint="eastAsia" w:ascii="仿宋" w:hAnsi="仿宋"/>
                <w:bCs/>
                <w:color w:val="000000" w:themeColor="text1"/>
                <w:kern w:val="32"/>
                <w:sz w:val="21"/>
                <w:szCs w:val="21"/>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hint="eastAsia" w:ascii="仿宋" w:hAnsi="仿宋" w:eastAsia="仿宋" w:cstheme="minorBidi"/>
                <w:b/>
                <w:bCs w:val="0"/>
                <w:color w:val="000000" w:themeColor="text1"/>
                <w:kern w:val="3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11</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完善水上交通安全执法制度和程序，健全联合执法机制，实现安全监管信息互通共享,消除监管盲区和监管漏洞。</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hint="eastAsia" w:ascii="仿宋" w:hAnsi="仿宋" w:eastAsia="仿宋" w:cstheme="minorBidi"/>
                <w:b/>
                <w:bCs w:val="0"/>
                <w:color w:val="000000" w:themeColor="text1"/>
                <w:kern w:val="3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12</w:t>
            </w:r>
          </w:p>
        </w:tc>
        <w:tc>
          <w:tcPr>
            <w:tcW w:w="2055" w:type="dxa"/>
            <w:vMerge w:val="restart"/>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十一</w:t>
            </w:r>
            <w:r>
              <w:rPr>
                <w:rFonts w:hint="eastAsia" w:ascii="仿宋" w:hAnsi="仿宋"/>
                <w:bCs/>
                <w:color w:val="000000" w:themeColor="text1"/>
                <w:kern w:val="32"/>
                <w:sz w:val="21"/>
                <w:szCs w:val="21"/>
                <w14:textFill>
                  <w14:solidFill>
                    <w14:schemeClr w14:val="tx1"/>
                  </w14:solidFill>
                </w14:textFill>
              </w:rPr>
              <w:t>、提升基础支撑保障能力</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一</w:t>
            </w:r>
            <w:r>
              <w:rPr>
                <w:rFonts w:hint="eastAsia" w:ascii="仿宋" w:hAnsi="仿宋"/>
                <w:bCs/>
                <w:color w:val="000000" w:themeColor="text1"/>
                <w:kern w:val="32"/>
                <w:sz w:val="21"/>
                <w:szCs w:val="21"/>
                <w14:textFill>
                  <w14:solidFill>
                    <w14:schemeClr w14:val="tx1"/>
                  </w14:solidFill>
                </w14:textFill>
              </w:rPr>
              <w:t>）提升应急处置能力</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健全应急管理机制，推动行业应急管理融入</w:t>
            </w:r>
            <w:r>
              <w:rPr>
                <w:rFonts w:hint="eastAsia" w:ascii="仿宋" w:hAnsi="仿宋"/>
                <w:bCs/>
                <w:color w:val="000000" w:themeColor="text1"/>
                <w:kern w:val="32"/>
                <w:sz w:val="21"/>
                <w:szCs w:val="21"/>
                <w:lang w:val="en-US" w:eastAsia="zh-CN"/>
                <w14:textFill>
                  <w14:solidFill>
                    <w14:schemeClr w14:val="tx1"/>
                  </w14:solidFill>
                </w14:textFill>
              </w:rPr>
              <w:t>全县</w:t>
            </w:r>
            <w:r>
              <w:rPr>
                <w:rFonts w:hint="eastAsia" w:ascii="仿宋" w:hAnsi="仿宋"/>
                <w:bCs/>
                <w:color w:val="000000" w:themeColor="text1"/>
                <w:kern w:val="32"/>
                <w:sz w:val="21"/>
                <w:szCs w:val="21"/>
                <w14:textFill>
                  <w14:solidFill>
                    <w14:schemeClr w14:val="tx1"/>
                  </w14:solidFill>
                </w14:textFill>
              </w:rPr>
              <w:t>应急管理体系。督促企业完善应急预案。</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vAlign w:val="center"/>
          </w:tcPr>
          <w:p>
            <w:pPr>
              <w:spacing w:line="240" w:lineRule="exact"/>
              <w:textAlignment w:val="baseline"/>
              <w:rPr>
                <w:rFonts w:hint="eastAsia"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各</w:t>
            </w:r>
            <w:r>
              <w:rPr>
                <w:rFonts w:hint="eastAsia" w:ascii="仿宋" w:hAnsi="仿宋"/>
                <w:bCs/>
                <w:color w:val="000000" w:themeColor="text1"/>
                <w:kern w:val="32"/>
                <w:sz w:val="21"/>
                <w:szCs w:val="21"/>
                <w:lang w:val="en-US" w:eastAsia="zh-CN"/>
                <w14:textFill>
                  <w14:solidFill>
                    <w14:schemeClr w14:val="tx1"/>
                  </w14:solidFill>
                </w14:textFill>
              </w:rPr>
              <w:t>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13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）加强从业人员安全培训</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建立安全生产知识、技能教育培训制度。加强关键岗位人员安全教育培训，开展新进人员入职培训、在职人员继续教育。</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color w:val="auto"/>
                <w:kern w:val="0"/>
                <w:sz w:val="36"/>
                <w:szCs w:val="36"/>
              </w:rPr>
            </w:pPr>
            <w:r>
              <w:rPr>
                <w:rFonts w:hint="eastAsia" w:ascii="黑体" w:hAnsi="黑体" w:eastAsia="黑体" w:cs="黑体"/>
                <w:color w:val="auto"/>
                <w:kern w:val="0"/>
                <w:sz w:val="36"/>
                <w:szCs w:val="36"/>
              </w:rPr>
              <w:t>全</w:t>
            </w:r>
            <w:r>
              <w:rPr>
                <w:rFonts w:hint="eastAsia" w:ascii="黑体" w:hAnsi="黑体" w:eastAsia="黑体" w:cs="黑体"/>
                <w:color w:val="auto"/>
                <w:kern w:val="0"/>
                <w:sz w:val="36"/>
                <w:szCs w:val="36"/>
                <w:lang w:val="en-US" w:eastAsia="zh-CN"/>
              </w:rPr>
              <w:t>县建设工程和</w:t>
            </w:r>
            <w:r>
              <w:rPr>
                <w:rFonts w:hint="eastAsia" w:ascii="黑体" w:hAnsi="黑体" w:eastAsia="黑体" w:cs="黑体"/>
                <w:color w:val="auto"/>
                <w:kern w:val="0"/>
                <w:sz w:val="36"/>
                <w:szCs w:val="36"/>
              </w:rPr>
              <w:t>城</w:t>
            </w:r>
            <w:r>
              <w:rPr>
                <w:rFonts w:hint="eastAsia" w:ascii="黑体" w:hAnsi="黑体" w:eastAsia="黑体" w:cs="黑体"/>
                <w:color w:val="auto"/>
                <w:kern w:val="0"/>
                <w:sz w:val="36"/>
                <w:szCs w:val="36"/>
                <w:lang w:eastAsia="zh-CN"/>
              </w:rPr>
              <w:t>镇安全</w:t>
            </w:r>
            <w:r>
              <w:rPr>
                <w:rFonts w:hint="eastAsia" w:ascii="黑体" w:hAnsi="黑体" w:eastAsia="黑体" w:cs="黑体"/>
                <w:color w:val="auto"/>
                <w:kern w:val="0"/>
                <w:sz w:val="36"/>
                <w:szCs w:val="36"/>
              </w:rPr>
              <w:t>领域2021年度工作任务台账（1</w:t>
            </w:r>
            <w:r>
              <w:rPr>
                <w:rFonts w:hint="eastAsia" w:ascii="黑体" w:hAnsi="黑体" w:eastAsia="黑体" w:cs="黑体"/>
                <w:color w:val="auto"/>
                <w:kern w:val="0"/>
                <w:sz w:val="36"/>
                <w:szCs w:val="36"/>
                <w:lang w:val="en-US" w:eastAsia="zh-CN"/>
              </w:rPr>
              <w:t>0</w:t>
            </w:r>
            <w:r>
              <w:rPr>
                <w:rFonts w:hint="eastAsia" w:ascii="黑体" w:hAnsi="黑体" w:eastAsia="黑体" w:cs="黑体"/>
                <w:color w:val="auto"/>
                <w:kern w:val="0"/>
                <w:sz w:val="36"/>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auto"/>
                <w:kern w:val="32"/>
                <w:sz w:val="21"/>
                <w:szCs w:val="21"/>
              </w:rPr>
            </w:pPr>
            <w:r>
              <w:rPr>
                <w:rFonts w:hint="eastAsia" w:ascii="黑体" w:hAnsi="黑体" w:eastAsia="黑体" w:cs="黑体"/>
                <w:bCs/>
                <w:color w:val="auto"/>
                <w:kern w:val="3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05" w:type="dxa"/>
            <w:shd w:val="clear" w:color="auto" w:fill="auto"/>
            <w:vAlign w:val="center"/>
          </w:tcPr>
          <w:p>
            <w:pPr>
              <w:spacing w:line="240" w:lineRule="exact"/>
              <w:jc w:val="center"/>
              <w:textAlignment w:val="baseline"/>
              <w:rPr>
                <w:rFonts w:hint="default"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lang w:val="en-US" w:eastAsia="zh-CN"/>
              </w:rPr>
              <w:t>114</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一、推动</w:t>
            </w:r>
            <w:r>
              <w:rPr>
                <w:rFonts w:hint="eastAsia" w:ascii="仿宋" w:hAnsi="仿宋"/>
                <w:bCs/>
                <w:color w:val="auto"/>
                <w:kern w:val="32"/>
                <w:sz w:val="21"/>
                <w:szCs w:val="21"/>
                <w:lang w:val="en-US" w:eastAsia="zh-CN"/>
              </w:rPr>
              <w:t>城镇</w:t>
            </w:r>
            <w:r>
              <w:rPr>
                <w:rFonts w:hint="eastAsia" w:ascii="仿宋" w:hAnsi="仿宋"/>
                <w:bCs/>
                <w:color w:val="auto"/>
                <w:kern w:val="32"/>
                <w:sz w:val="21"/>
                <w:szCs w:val="21"/>
              </w:rPr>
              <w:t>安全和可持续发展</w:t>
            </w:r>
          </w:p>
        </w:tc>
        <w:tc>
          <w:tcPr>
            <w:tcW w:w="1920" w:type="dxa"/>
            <w:shd w:val="clear" w:color="auto" w:fill="auto"/>
            <w:vAlign w:val="center"/>
          </w:tcPr>
          <w:p>
            <w:pPr>
              <w:spacing w:line="240" w:lineRule="exact"/>
              <w:textAlignment w:val="baseline"/>
              <w:rPr>
                <w:rFonts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w:t>
            </w:r>
            <w:r>
              <w:rPr>
                <w:rFonts w:hint="eastAsia" w:ascii="仿宋" w:hAnsi="仿宋"/>
                <w:bCs/>
                <w:color w:val="auto"/>
                <w:kern w:val="32"/>
                <w:sz w:val="21"/>
                <w:szCs w:val="21"/>
                <w:lang w:eastAsia="zh-CN"/>
              </w:rPr>
              <w:t>一</w:t>
            </w:r>
            <w:r>
              <w:rPr>
                <w:rFonts w:hint="eastAsia" w:ascii="仿宋" w:hAnsi="仿宋"/>
                <w:bCs/>
                <w:color w:val="auto"/>
                <w:kern w:val="32"/>
                <w:sz w:val="21"/>
                <w:szCs w:val="21"/>
              </w:rPr>
              <w:t>）开展城市公共设施安全专项体检</w:t>
            </w:r>
          </w:p>
        </w:tc>
        <w:tc>
          <w:tcPr>
            <w:tcW w:w="4530" w:type="dxa"/>
            <w:shd w:val="clear" w:color="auto" w:fill="auto"/>
            <w:vAlign w:val="center"/>
          </w:tcPr>
          <w:p>
            <w:pPr>
              <w:spacing w:line="240" w:lineRule="exact"/>
              <w:textAlignment w:val="baseline"/>
              <w:rPr>
                <w:rFonts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开展城市公共卫生安全专项体检，查找城市建设在应对重大传染病方面存在的短板和不足。</w:t>
            </w:r>
          </w:p>
        </w:tc>
        <w:tc>
          <w:tcPr>
            <w:tcW w:w="1140" w:type="dxa"/>
            <w:shd w:val="clear" w:color="auto" w:fill="auto"/>
            <w:vAlign w:val="center"/>
          </w:tcPr>
          <w:p>
            <w:pPr>
              <w:spacing w:line="240" w:lineRule="exact"/>
              <w:jc w:val="center"/>
              <w:textAlignment w:val="baseline"/>
              <w:rPr>
                <w:rFonts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2021年</w:t>
            </w:r>
          </w:p>
        </w:tc>
        <w:tc>
          <w:tcPr>
            <w:tcW w:w="4200" w:type="dxa"/>
            <w:vMerge w:val="restart"/>
            <w:shd w:val="clear" w:color="auto" w:fill="auto"/>
            <w:vAlign w:val="center"/>
          </w:tcPr>
          <w:p>
            <w:pPr>
              <w:spacing w:line="240" w:lineRule="exact"/>
              <w:textAlignment w:val="baseline"/>
              <w:rPr>
                <w:rFonts w:hint="eastAsia" w:ascii="仿宋" w:hAnsi="仿宋" w:eastAsia="仿宋"/>
                <w:bCs/>
                <w:color w:val="auto"/>
                <w:kern w:val="32"/>
                <w:sz w:val="21"/>
                <w:szCs w:val="21"/>
                <w:lang w:eastAsia="zh-CN"/>
              </w:rPr>
            </w:pP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lang w:eastAsia="zh-CN"/>
              </w:rPr>
              <w:t>、</w:t>
            </w:r>
            <w:r>
              <w:rPr>
                <w:rFonts w:hint="eastAsia" w:ascii="仿宋" w:hAnsi="仿宋"/>
                <w:bCs/>
                <w:color w:val="auto"/>
                <w:kern w:val="32"/>
                <w:sz w:val="21"/>
                <w:szCs w:val="21"/>
                <w:lang w:val="en-US" w:eastAsia="zh-CN"/>
              </w:rPr>
              <w:t>发改局（经贸局）</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等按职责分工负责，各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5" w:type="dxa"/>
            <w:shd w:val="clear" w:color="auto" w:fill="auto"/>
            <w:vAlign w:val="center"/>
          </w:tcPr>
          <w:p>
            <w:pPr>
              <w:spacing w:line="240" w:lineRule="exact"/>
              <w:jc w:val="center"/>
              <w:textAlignment w:val="baseline"/>
              <w:rPr>
                <w:rFonts w:hint="default"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1</w:t>
            </w:r>
            <w:r>
              <w:rPr>
                <w:rFonts w:hint="eastAsia" w:ascii="仿宋" w:hAnsi="仿宋"/>
                <w:bCs/>
                <w:color w:val="auto"/>
                <w:kern w:val="32"/>
                <w:sz w:val="21"/>
                <w:szCs w:val="21"/>
                <w:lang w:val="en-US" w:eastAsia="zh-CN"/>
              </w:rPr>
              <w:t>15</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w:t>
            </w:r>
            <w:r>
              <w:rPr>
                <w:rFonts w:hint="eastAsia" w:ascii="仿宋" w:hAnsi="仿宋"/>
                <w:bCs/>
                <w:color w:val="auto"/>
                <w:kern w:val="32"/>
                <w:sz w:val="21"/>
                <w:szCs w:val="21"/>
                <w:lang w:eastAsia="zh-CN"/>
              </w:rPr>
              <w:t>二</w:t>
            </w:r>
            <w:r>
              <w:rPr>
                <w:rFonts w:hint="eastAsia" w:ascii="仿宋" w:hAnsi="仿宋"/>
                <w:bCs/>
                <w:color w:val="auto"/>
                <w:kern w:val="32"/>
                <w:sz w:val="21"/>
                <w:szCs w:val="21"/>
              </w:rPr>
              <w:t>）加快建设城市综合管理服务平台</w:t>
            </w:r>
          </w:p>
        </w:tc>
        <w:tc>
          <w:tcPr>
            <w:tcW w:w="4530" w:type="dxa"/>
            <w:shd w:val="clear" w:color="auto" w:fill="auto"/>
            <w:vAlign w:val="center"/>
          </w:tcPr>
          <w:p>
            <w:pPr>
              <w:spacing w:line="240" w:lineRule="exact"/>
              <w:textAlignment w:val="baseline"/>
              <w:rPr>
                <w:rFonts w:ascii="仿宋" w:hAnsi="仿宋" w:eastAsia="仿宋" w:cstheme="minorBidi"/>
                <w:bCs/>
                <w:color w:val="auto"/>
                <w:kern w:val="32"/>
                <w:sz w:val="21"/>
                <w:szCs w:val="21"/>
                <w:lang w:val="en-US" w:eastAsia="zh-CN" w:bidi="ar-SA"/>
              </w:rPr>
            </w:pPr>
            <w:r>
              <w:rPr>
                <w:rFonts w:hint="eastAsia" w:ascii="仿宋" w:hAnsi="仿宋"/>
                <w:bCs/>
                <w:strike w:val="0"/>
                <w:dstrike w:val="0"/>
                <w:color w:val="auto"/>
                <w:kern w:val="32"/>
                <w:sz w:val="21"/>
                <w:szCs w:val="21"/>
                <w:lang w:val="en-US" w:eastAsia="zh-CN"/>
              </w:rPr>
              <w:t>按市级部门要求，积极与</w:t>
            </w:r>
            <w:r>
              <w:rPr>
                <w:rFonts w:hint="eastAsia" w:ascii="仿宋" w:hAnsi="仿宋"/>
                <w:bCs/>
                <w:strike w:val="0"/>
                <w:dstrike w:val="0"/>
                <w:color w:val="auto"/>
                <w:kern w:val="32"/>
                <w:sz w:val="21"/>
                <w:szCs w:val="21"/>
                <w:lang w:eastAsia="zh-CN"/>
              </w:rPr>
              <w:t>市</w:t>
            </w:r>
            <w:r>
              <w:rPr>
                <w:rFonts w:hint="eastAsia" w:ascii="仿宋" w:hAnsi="仿宋"/>
                <w:bCs/>
                <w:strike w:val="0"/>
                <w:dstrike w:val="0"/>
                <w:color w:val="auto"/>
                <w:kern w:val="32"/>
                <w:sz w:val="21"/>
                <w:szCs w:val="21"/>
              </w:rPr>
              <w:t>级平台</w:t>
            </w:r>
            <w:r>
              <w:rPr>
                <w:rFonts w:hint="eastAsia" w:ascii="仿宋" w:hAnsi="仿宋"/>
                <w:bCs/>
                <w:strike w:val="0"/>
                <w:dstrike w:val="0"/>
                <w:color w:val="auto"/>
                <w:kern w:val="32"/>
                <w:sz w:val="21"/>
                <w:szCs w:val="21"/>
                <w:lang w:val="en-US" w:eastAsia="zh-CN"/>
              </w:rPr>
              <w:t>对接</w:t>
            </w:r>
            <w:r>
              <w:rPr>
                <w:rFonts w:hint="eastAsia" w:ascii="仿宋" w:hAnsi="仿宋"/>
                <w:bCs/>
                <w:strike w:val="0"/>
                <w:dstrike w:val="0"/>
                <w:color w:val="auto"/>
                <w:kern w:val="32"/>
                <w:sz w:val="21"/>
                <w:szCs w:val="21"/>
              </w:rPr>
              <w:t>。</w:t>
            </w:r>
          </w:p>
        </w:tc>
        <w:tc>
          <w:tcPr>
            <w:tcW w:w="1140" w:type="dxa"/>
            <w:shd w:val="clear" w:color="auto" w:fill="auto"/>
            <w:vAlign w:val="center"/>
          </w:tcPr>
          <w:p>
            <w:pPr>
              <w:spacing w:line="240" w:lineRule="exact"/>
              <w:jc w:val="center"/>
              <w:textAlignment w:val="baseline"/>
              <w:rPr>
                <w:rFonts w:ascii="仿宋" w:hAnsi="仿宋" w:eastAsia="仿宋" w:cstheme="minorBidi"/>
                <w:bCs/>
                <w:color w:val="auto"/>
                <w:kern w:val="32"/>
                <w:sz w:val="21"/>
                <w:szCs w:val="21"/>
                <w:lang w:val="en-US" w:eastAsia="zh-CN" w:bidi="ar-SA"/>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rPr>
              <w:t>1</w:t>
            </w:r>
            <w:r>
              <w:rPr>
                <w:rFonts w:hint="eastAsia" w:ascii="仿宋" w:hAnsi="仿宋"/>
                <w:bCs/>
                <w:color w:val="auto"/>
                <w:kern w:val="32"/>
                <w:sz w:val="21"/>
                <w:szCs w:val="21"/>
                <w:lang w:val="en-US" w:eastAsia="zh-CN"/>
              </w:rPr>
              <w:t>16</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二</w:t>
            </w:r>
            <w:r>
              <w:rPr>
                <w:rFonts w:hint="eastAsia" w:ascii="仿宋" w:hAnsi="仿宋"/>
                <w:bCs/>
                <w:color w:val="auto"/>
                <w:kern w:val="32"/>
                <w:sz w:val="21"/>
                <w:szCs w:val="21"/>
              </w:rPr>
              <w:t>、落实建筑物所有权人主体责任</w:t>
            </w: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（一）督促指导物业企业按规定做好物业管理区域内安全防范工作</w:t>
            </w: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建立巡查检查制度，</w:t>
            </w:r>
            <w:r>
              <w:rPr>
                <w:rFonts w:hint="eastAsia" w:ascii="仿宋" w:hAnsi="仿宋"/>
                <w:bCs/>
                <w:color w:val="auto"/>
                <w:kern w:val="32"/>
                <w:sz w:val="21"/>
                <w:szCs w:val="21"/>
                <w:lang w:eastAsia="zh-CN"/>
              </w:rPr>
              <w:t>及时消除隐患，</w:t>
            </w:r>
            <w:r>
              <w:rPr>
                <w:rFonts w:hint="eastAsia" w:ascii="仿宋" w:hAnsi="仿宋"/>
                <w:bCs/>
                <w:color w:val="auto"/>
                <w:kern w:val="32"/>
                <w:sz w:val="21"/>
                <w:szCs w:val="21"/>
              </w:rPr>
              <w:t>制定应急预案。</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restart"/>
            <w:shd w:val="clear" w:color="auto" w:fill="auto"/>
            <w:vAlign w:val="center"/>
          </w:tcPr>
          <w:p>
            <w:pPr>
              <w:spacing w:line="240" w:lineRule="exact"/>
              <w:textAlignment w:val="baseline"/>
              <w:rPr>
                <w:rFonts w:hint="eastAsia" w:ascii="仿宋" w:hAnsi="仿宋" w:eastAsia="仿宋"/>
                <w:bCs/>
                <w:color w:val="auto"/>
                <w:kern w:val="32"/>
                <w:sz w:val="21"/>
                <w:szCs w:val="21"/>
                <w:lang w:eastAsia="zh-CN"/>
              </w:rPr>
            </w:pP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牵头，</w:t>
            </w: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、市场监管局按职责分工负责，各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rPr>
              <w:t>1</w:t>
            </w:r>
            <w:r>
              <w:rPr>
                <w:rFonts w:hint="eastAsia" w:ascii="仿宋" w:hAnsi="仿宋"/>
                <w:bCs/>
                <w:color w:val="auto"/>
                <w:kern w:val="32"/>
                <w:sz w:val="21"/>
                <w:szCs w:val="21"/>
                <w:lang w:val="en-US" w:eastAsia="zh-CN"/>
              </w:rPr>
              <w:t>17</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bCs/>
                <w:strike w:val="0"/>
                <w:dstrike w:val="0"/>
                <w:color w:val="auto"/>
                <w:kern w:val="32"/>
                <w:sz w:val="21"/>
                <w:szCs w:val="21"/>
              </w:rPr>
            </w:pPr>
            <w:r>
              <w:rPr>
                <w:rFonts w:hint="eastAsia" w:ascii="仿宋" w:hAnsi="仿宋"/>
                <w:bCs/>
                <w:strike w:val="0"/>
                <w:dstrike w:val="0"/>
                <w:color w:val="auto"/>
                <w:kern w:val="32"/>
                <w:sz w:val="21"/>
                <w:szCs w:val="21"/>
              </w:rPr>
              <w:t>（二）制定出台《</w:t>
            </w:r>
            <w:r>
              <w:rPr>
                <w:rFonts w:hint="eastAsia" w:ascii="仿宋" w:hAnsi="仿宋"/>
                <w:bCs/>
                <w:strike w:val="0"/>
                <w:dstrike w:val="0"/>
                <w:color w:val="auto"/>
                <w:kern w:val="32"/>
                <w:sz w:val="21"/>
                <w:szCs w:val="21"/>
                <w:lang w:val="en-US" w:eastAsia="zh-CN"/>
              </w:rPr>
              <w:t>佛坪县</w:t>
            </w:r>
            <w:r>
              <w:rPr>
                <w:rFonts w:hint="eastAsia" w:ascii="仿宋" w:hAnsi="仿宋"/>
                <w:bCs/>
                <w:strike w:val="0"/>
                <w:dstrike w:val="0"/>
                <w:color w:val="auto"/>
                <w:kern w:val="32"/>
                <w:sz w:val="21"/>
                <w:szCs w:val="21"/>
              </w:rPr>
              <w:t>物业企业信用评价办法》</w:t>
            </w:r>
          </w:p>
        </w:tc>
        <w:tc>
          <w:tcPr>
            <w:tcW w:w="4530" w:type="dxa"/>
            <w:shd w:val="clear" w:color="auto" w:fill="auto"/>
            <w:vAlign w:val="center"/>
          </w:tcPr>
          <w:p>
            <w:pPr>
              <w:spacing w:line="240" w:lineRule="exact"/>
              <w:textAlignment w:val="baseline"/>
              <w:rPr>
                <w:rFonts w:ascii="仿宋" w:hAnsi="仿宋"/>
                <w:bCs/>
                <w:strike w:val="0"/>
                <w:dstrike w:val="0"/>
                <w:color w:val="auto"/>
                <w:kern w:val="32"/>
                <w:sz w:val="21"/>
                <w:szCs w:val="21"/>
              </w:rPr>
            </w:pPr>
            <w:r>
              <w:rPr>
                <w:rFonts w:hint="eastAsia" w:ascii="仿宋" w:hAnsi="仿宋"/>
                <w:bCs/>
                <w:strike w:val="0"/>
                <w:dstrike w:val="0"/>
                <w:color w:val="auto"/>
                <w:kern w:val="32"/>
                <w:sz w:val="21"/>
                <w:szCs w:val="21"/>
              </w:rPr>
              <w:t>适时印发《</w:t>
            </w:r>
            <w:r>
              <w:rPr>
                <w:rFonts w:hint="eastAsia" w:ascii="仿宋" w:hAnsi="仿宋"/>
                <w:bCs/>
                <w:strike w:val="0"/>
                <w:dstrike w:val="0"/>
                <w:color w:val="auto"/>
                <w:kern w:val="32"/>
                <w:sz w:val="21"/>
                <w:szCs w:val="21"/>
                <w:lang w:val="en-US" w:eastAsia="zh-CN"/>
              </w:rPr>
              <w:t>佛坪县</w:t>
            </w:r>
            <w:r>
              <w:rPr>
                <w:rFonts w:hint="eastAsia" w:ascii="仿宋" w:hAnsi="仿宋"/>
                <w:bCs/>
                <w:strike w:val="0"/>
                <w:dstrike w:val="0"/>
                <w:color w:val="auto"/>
                <w:kern w:val="32"/>
                <w:sz w:val="21"/>
                <w:szCs w:val="21"/>
              </w:rPr>
              <w:t>物业企业信用评价办法》，搭建信用评价信息平台。</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rPr>
              <w:t>1</w:t>
            </w:r>
            <w:r>
              <w:rPr>
                <w:rFonts w:hint="eastAsia" w:ascii="仿宋" w:hAnsi="仿宋"/>
                <w:bCs/>
                <w:color w:val="auto"/>
                <w:kern w:val="32"/>
                <w:sz w:val="21"/>
                <w:szCs w:val="21"/>
                <w:lang w:val="en-US" w:eastAsia="zh-CN"/>
              </w:rPr>
              <w:t>18</w:t>
            </w:r>
          </w:p>
        </w:tc>
        <w:tc>
          <w:tcPr>
            <w:tcW w:w="2055"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三</w:t>
            </w:r>
            <w:r>
              <w:rPr>
                <w:rFonts w:hint="eastAsia" w:ascii="仿宋" w:hAnsi="仿宋"/>
                <w:bCs/>
                <w:color w:val="auto"/>
                <w:kern w:val="32"/>
                <w:sz w:val="21"/>
                <w:szCs w:val="21"/>
              </w:rPr>
              <w:t>、指导各地开展城市地下基础设施信息及监测预警管理平台建设</w:t>
            </w: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依托平台，提升响应效率</w:t>
            </w:r>
          </w:p>
        </w:tc>
        <w:tc>
          <w:tcPr>
            <w:tcW w:w="4530" w:type="dxa"/>
            <w:shd w:val="clear" w:color="auto" w:fill="auto"/>
            <w:vAlign w:val="center"/>
          </w:tcPr>
          <w:p>
            <w:pPr>
              <w:spacing w:line="240" w:lineRule="exact"/>
              <w:textAlignment w:val="baseline"/>
              <w:rPr>
                <w:rFonts w:hint="eastAsia" w:ascii="仿宋" w:hAnsi="仿宋" w:eastAsia="仿宋"/>
                <w:bCs/>
                <w:color w:val="auto"/>
                <w:kern w:val="32"/>
                <w:sz w:val="21"/>
                <w:szCs w:val="21"/>
                <w:lang w:eastAsia="zh-CN"/>
              </w:rPr>
            </w:pPr>
            <w:r>
              <w:rPr>
                <w:rFonts w:hint="eastAsia" w:ascii="仿宋" w:hAnsi="仿宋"/>
                <w:bCs/>
                <w:color w:val="auto"/>
                <w:kern w:val="32"/>
                <w:sz w:val="21"/>
                <w:szCs w:val="21"/>
              </w:rPr>
              <w:t>依托城市地下基础设施信息及监测预警管理平台，提升跨</w:t>
            </w:r>
            <w:r>
              <w:rPr>
                <w:rFonts w:hint="eastAsia" w:ascii="仿宋" w:hAnsi="仿宋"/>
                <w:bCs/>
                <w:color w:val="auto"/>
                <w:kern w:val="32"/>
                <w:sz w:val="21"/>
                <w:szCs w:val="21"/>
                <w:lang w:val="en-US" w:eastAsia="zh-CN"/>
              </w:rPr>
              <w:t>辖区</w:t>
            </w:r>
            <w:r>
              <w:rPr>
                <w:rFonts w:hint="eastAsia" w:ascii="仿宋" w:hAnsi="仿宋"/>
                <w:bCs/>
                <w:color w:val="auto"/>
                <w:kern w:val="32"/>
                <w:sz w:val="21"/>
                <w:szCs w:val="21"/>
              </w:rPr>
              <w:t>、跨部门、跨领域的协同处置能力以及突发事件响应速度和处置效率</w:t>
            </w:r>
            <w:r>
              <w:rPr>
                <w:rFonts w:hint="eastAsia" w:ascii="仿宋" w:hAnsi="仿宋"/>
                <w:bCs/>
                <w:color w:val="auto"/>
                <w:kern w:val="32"/>
                <w:sz w:val="21"/>
                <w:szCs w:val="21"/>
                <w:lang w:eastAsia="zh-CN"/>
              </w:rPr>
              <w:t>。</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shd w:val="clear" w:color="auto" w:fill="auto"/>
            <w:vAlign w:val="center"/>
          </w:tcPr>
          <w:p>
            <w:pPr>
              <w:spacing w:line="240" w:lineRule="exact"/>
              <w:textAlignment w:val="baseline"/>
              <w:rPr>
                <w:rFonts w:hint="eastAsia" w:ascii="仿宋" w:hAnsi="仿宋" w:eastAsia="仿宋"/>
                <w:bCs/>
                <w:color w:val="auto"/>
                <w:kern w:val="32"/>
                <w:sz w:val="21"/>
                <w:szCs w:val="21"/>
                <w:lang w:eastAsia="zh-CN"/>
              </w:rPr>
            </w:pPr>
            <w:r>
              <w:rPr>
                <w:rFonts w:hint="eastAsia" w:ascii="仿宋" w:hAnsi="仿宋"/>
                <w:bCs/>
                <w:color w:val="auto"/>
                <w:kern w:val="32"/>
                <w:sz w:val="21"/>
                <w:szCs w:val="21"/>
                <w:lang w:val="en-US" w:eastAsia="zh-CN"/>
              </w:rPr>
              <w:t>县住建局</w:t>
            </w:r>
            <w:r>
              <w:rPr>
                <w:rFonts w:hint="eastAsia" w:ascii="仿宋" w:hAnsi="仿宋"/>
                <w:bCs/>
                <w:color w:val="auto"/>
                <w:kern w:val="32"/>
                <w:sz w:val="21"/>
                <w:szCs w:val="21"/>
              </w:rPr>
              <w:t>牵头，</w:t>
            </w: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发改</w:t>
            </w:r>
            <w:r>
              <w:rPr>
                <w:rFonts w:hint="eastAsia" w:ascii="仿宋" w:hAnsi="仿宋"/>
                <w:bCs/>
                <w:color w:val="auto"/>
                <w:kern w:val="32"/>
                <w:sz w:val="21"/>
                <w:szCs w:val="21"/>
                <w:lang w:eastAsia="zh-CN"/>
              </w:rPr>
              <w:t>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等按职责分工负责，各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rPr>
              <w:t>1</w:t>
            </w:r>
            <w:r>
              <w:rPr>
                <w:rFonts w:hint="eastAsia" w:ascii="仿宋" w:hAnsi="仿宋"/>
                <w:bCs/>
                <w:color w:val="auto"/>
                <w:kern w:val="32"/>
                <w:sz w:val="21"/>
                <w:szCs w:val="21"/>
                <w:lang w:val="en-US" w:eastAsia="zh-CN"/>
              </w:rPr>
              <w:t>19</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四</w:t>
            </w:r>
            <w:r>
              <w:rPr>
                <w:rFonts w:hint="eastAsia" w:ascii="仿宋" w:hAnsi="仿宋"/>
                <w:bCs/>
                <w:color w:val="auto"/>
                <w:kern w:val="32"/>
                <w:sz w:val="21"/>
                <w:szCs w:val="21"/>
              </w:rPr>
              <w:t>、完善燃气、渣土收纳场监管机制，推动市政排水管网信息系统建设。指导农村住房建设、农村住房安全和危房改造</w:t>
            </w: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（一）加强城镇燃气安全管理</w:t>
            </w: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开展燃气安全隐患排查，整治燃气站无证经营，瓶装液化气非法储存、运输、充装和倒装。</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lang w:eastAsia="zh-CN"/>
              </w:rPr>
              <w:t>、</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、市场监管局等按职责分工负责，各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rPr>
              <w:t>1</w:t>
            </w:r>
            <w:r>
              <w:rPr>
                <w:rFonts w:hint="eastAsia" w:ascii="仿宋" w:hAnsi="仿宋"/>
                <w:bCs/>
                <w:color w:val="auto"/>
                <w:kern w:val="32"/>
                <w:sz w:val="21"/>
                <w:szCs w:val="21"/>
                <w:lang w:val="en-US" w:eastAsia="zh-CN"/>
              </w:rPr>
              <w:t>20</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（二）推进市政排水管网GIS建设</w:t>
            </w: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建立和完善基于GIS系统的动态更新机制，逐步建立以5—10年为一个排查周期的长效机制和费用保障机制。</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rPr>
              <w:t>1</w:t>
            </w:r>
            <w:r>
              <w:rPr>
                <w:rFonts w:hint="eastAsia" w:ascii="仿宋" w:hAnsi="仿宋"/>
                <w:bCs/>
                <w:color w:val="auto"/>
                <w:kern w:val="32"/>
                <w:sz w:val="21"/>
                <w:szCs w:val="21"/>
                <w:lang w:val="en-US" w:eastAsia="zh-CN"/>
              </w:rPr>
              <w:t>21</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w:t>
            </w:r>
            <w:r>
              <w:rPr>
                <w:rFonts w:hint="eastAsia" w:ascii="仿宋" w:hAnsi="仿宋"/>
                <w:bCs/>
                <w:color w:val="auto"/>
                <w:kern w:val="32"/>
                <w:sz w:val="21"/>
                <w:szCs w:val="21"/>
                <w:lang w:val="en-US" w:eastAsia="zh-CN"/>
              </w:rPr>
              <w:t>三</w:t>
            </w:r>
            <w:r>
              <w:rPr>
                <w:rFonts w:hint="eastAsia" w:ascii="仿宋" w:hAnsi="仿宋"/>
                <w:bCs/>
                <w:color w:val="auto"/>
                <w:kern w:val="32"/>
                <w:sz w:val="21"/>
                <w:szCs w:val="21"/>
              </w:rPr>
              <w:t>）指导农村住房建设、农村住房安全和危房改造</w:t>
            </w: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持续推广使用《陕西省农房设计图集》。</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rPr>
              <w:t>1</w:t>
            </w:r>
            <w:r>
              <w:rPr>
                <w:rFonts w:hint="eastAsia" w:ascii="仿宋" w:hAnsi="仿宋"/>
                <w:bCs/>
                <w:color w:val="auto"/>
                <w:kern w:val="32"/>
                <w:sz w:val="21"/>
                <w:szCs w:val="21"/>
                <w:lang w:val="en-US" w:eastAsia="zh-CN"/>
              </w:rPr>
              <w:t>22</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五</w:t>
            </w:r>
            <w:r>
              <w:rPr>
                <w:rFonts w:hint="eastAsia" w:ascii="仿宋" w:hAnsi="仿宋"/>
                <w:bCs/>
                <w:color w:val="auto"/>
                <w:kern w:val="32"/>
                <w:sz w:val="21"/>
                <w:szCs w:val="21"/>
              </w:rPr>
              <w:t>、督促企业落实主体责任</w:t>
            </w:r>
          </w:p>
        </w:tc>
        <w:tc>
          <w:tcPr>
            <w:tcW w:w="192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强化部门安全生产监管责任</w:t>
            </w: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完善县工程质量安全生产监管体系，探索工程监理企业参与监管模式。</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牵头，</w:t>
            </w:r>
            <w:r>
              <w:rPr>
                <w:rFonts w:hint="eastAsia" w:ascii="仿宋" w:hAnsi="仿宋"/>
                <w:bCs/>
                <w:color w:val="auto"/>
                <w:kern w:val="32"/>
                <w:sz w:val="21"/>
                <w:szCs w:val="21"/>
                <w:lang w:val="en-US" w:eastAsia="zh-CN"/>
              </w:rPr>
              <w:t>县</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、市场监管局等按职责分工负责，各</w:t>
            </w:r>
            <w:r>
              <w:rPr>
                <w:rFonts w:hint="eastAsia" w:ascii="仿宋" w:hAnsi="仿宋"/>
                <w:bCs/>
                <w:color w:val="auto"/>
                <w:kern w:val="32"/>
                <w:sz w:val="21"/>
                <w:szCs w:val="21"/>
                <w:lang w:val="en-US" w:eastAsia="zh-CN"/>
              </w:rPr>
              <w:t>镇办</w:t>
            </w: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auto"/>
                <w:kern w:val="32"/>
                <w:sz w:val="21"/>
                <w:szCs w:val="21"/>
                <w:lang w:val="en-US" w:eastAsia="zh-CN"/>
              </w:rPr>
            </w:pPr>
            <w:r>
              <w:rPr>
                <w:rFonts w:hint="eastAsia" w:ascii="仿宋" w:hAnsi="仿宋"/>
                <w:bCs/>
                <w:color w:val="auto"/>
                <w:kern w:val="32"/>
                <w:sz w:val="21"/>
                <w:szCs w:val="21"/>
              </w:rPr>
              <w:t>1</w:t>
            </w:r>
            <w:r>
              <w:rPr>
                <w:rFonts w:hint="eastAsia" w:ascii="仿宋" w:hAnsi="仿宋"/>
                <w:bCs/>
                <w:color w:val="auto"/>
                <w:kern w:val="32"/>
                <w:sz w:val="21"/>
                <w:szCs w:val="21"/>
                <w:lang w:val="en-US" w:eastAsia="zh-CN"/>
              </w:rPr>
              <w:t>23</w:t>
            </w:r>
          </w:p>
        </w:tc>
        <w:tc>
          <w:tcPr>
            <w:tcW w:w="2055" w:type="dxa"/>
            <w:vMerge w:val="continue"/>
            <w:vAlign w:val="center"/>
          </w:tcPr>
          <w:p>
            <w:pPr>
              <w:spacing w:line="240" w:lineRule="exact"/>
              <w:textAlignment w:val="baseline"/>
              <w:rPr>
                <w:rFonts w:ascii="仿宋" w:hAnsi="仿宋"/>
                <w:bCs/>
                <w:color w:val="auto"/>
                <w:kern w:val="32"/>
                <w:sz w:val="21"/>
                <w:szCs w:val="21"/>
              </w:rPr>
            </w:pPr>
          </w:p>
        </w:tc>
        <w:tc>
          <w:tcPr>
            <w:tcW w:w="1920" w:type="dxa"/>
            <w:vMerge w:val="continue"/>
            <w:vAlign w:val="center"/>
          </w:tcPr>
          <w:p>
            <w:pPr>
              <w:spacing w:line="240" w:lineRule="exact"/>
              <w:textAlignment w:val="baseline"/>
              <w:rPr>
                <w:rFonts w:ascii="仿宋" w:hAnsi="仿宋"/>
                <w:bCs/>
                <w:color w:val="auto"/>
                <w:kern w:val="32"/>
                <w:sz w:val="21"/>
                <w:szCs w:val="21"/>
              </w:rPr>
            </w:pPr>
          </w:p>
        </w:tc>
        <w:tc>
          <w:tcPr>
            <w:tcW w:w="453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rPr>
              <w:t>不断推进“双随机、一公开”和“互联网+监管”模式，持续推进安全生产标准化考评，加强建设工程全过程监管。</w:t>
            </w:r>
          </w:p>
        </w:tc>
        <w:tc>
          <w:tcPr>
            <w:tcW w:w="1140" w:type="dxa"/>
            <w:shd w:val="clear" w:color="auto" w:fill="auto"/>
            <w:vAlign w:val="center"/>
          </w:tcPr>
          <w:p>
            <w:pPr>
              <w:spacing w:line="240" w:lineRule="exact"/>
              <w:jc w:val="center"/>
              <w:textAlignment w:val="baseline"/>
              <w:rPr>
                <w:rFonts w:ascii="仿宋" w:hAnsi="仿宋"/>
                <w:bCs/>
                <w:color w:val="auto"/>
                <w:kern w:val="32"/>
                <w:sz w:val="21"/>
                <w:szCs w:val="21"/>
              </w:rPr>
            </w:pPr>
            <w:r>
              <w:rPr>
                <w:rFonts w:hint="eastAsia" w:ascii="仿宋" w:hAnsi="仿宋"/>
                <w:bCs/>
                <w:color w:val="auto"/>
                <w:kern w:val="32"/>
                <w:sz w:val="21"/>
                <w:szCs w:val="21"/>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auto"/>
                <w:kern w:val="3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color w:val="000000" w:themeColor="text1"/>
                <w:kern w:val="0"/>
                <w:sz w:val="36"/>
                <w:szCs w:val="36"/>
                <w14:textFill>
                  <w14:solidFill>
                    <w14:schemeClr w14:val="tx1"/>
                  </w14:solidFill>
                </w14:textFill>
              </w:rPr>
            </w:pPr>
            <w:r>
              <w:rPr>
                <w:rFonts w:hint="eastAsia" w:ascii="黑体" w:hAnsi="黑体" w:eastAsia="黑体" w:cs="黑体"/>
                <w:color w:val="000000" w:themeColor="text1"/>
                <w:kern w:val="0"/>
                <w:sz w:val="36"/>
                <w:szCs w:val="36"/>
                <w14:textFill>
                  <w14:solidFill>
                    <w14:schemeClr w14:val="tx1"/>
                  </w14:solidFill>
                </w14:textFill>
              </w:rPr>
              <w:t>全</w:t>
            </w:r>
            <w:r>
              <w:rPr>
                <w:rFonts w:hint="eastAsia" w:ascii="黑体" w:hAnsi="黑体" w:eastAsia="黑体" w:cs="黑体"/>
                <w:color w:val="000000" w:themeColor="text1"/>
                <w:kern w:val="0"/>
                <w:sz w:val="36"/>
                <w:szCs w:val="36"/>
                <w:lang w:eastAsia="zh-CN"/>
                <w14:textFill>
                  <w14:solidFill>
                    <w14:schemeClr w14:val="tx1"/>
                  </w14:solidFill>
                </w14:textFill>
              </w:rPr>
              <w:t>县</w:t>
            </w:r>
            <w:r>
              <w:rPr>
                <w:rFonts w:hint="eastAsia" w:ascii="黑体" w:hAnsi="黑体" w:eastAsia="黑体" w:cs="黑体"/>
                <w:color w:val="000000" w:themeColor="text1"/>
                <w:kern w:val="0"/>
                <w:sz w:val="36"/>
                <w:szCs w:val="36"/>
                <w14:textFill>
                  <w14:solidFill>
                    <w14:schemeClr w14:val="tx1"/>
                  </w14:solidFill>
                </w14:textFill>
              </w:rPr>
              <w:t>医疗卫生领域2021年度工作任务台账（</w:t>
            </w:r>
            <w:r>
              <w:rPr>
                <w:rFonts w:hint="eastAsia" w:ascii="黑体" w:hAnsi="黑体" w:eastAsia="黑体" w:cs="黑体"/>
                <w:color w:val="000000" w:themeColor="text1"/>
                <w:kern w:val="0"/>
                <w:sz w:val="36"/>
                <w:szCs w:val="36"/>
                <w:lang w:val="en-US" w:eastAsia="zh-CN"/>
                <w14:textFill>
                  <w14:solidFill>
                    <w14:schemeClr w14:val="tx1"/>
                  </w14:solidFill>
                </w14:textFill>
              </w:rPr>
              <w:t>14</w:t>
            </w:r>
            <w:r>
              <w:rPr>
                <w:rFonts w:hint="eastAsia" w:ascii="黑体" w:hAnsi="黑体" w:eastAsia="黑体" w:cs="黑体"/>
                <w:color w:val="000000" w:themeColor="text1"/>
                <w:kern w:val="0"/>
                <w:sz w:val="36"/>
                <w:szCs w:val="36"/>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124</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一</w:t>
            </w:r>
            <w:r>
              <w:rPr>
                <w:rFonts w:hint="eastAsia" w:ascii="仿宋" w:hAnsi="仿宋"/>
                <w:bCs/>
                <w:color w:val="000000" w:themeColor="text1"/>
                <w:kern w:val="32"/>
                <w:sz w:val="21"/>
                <w:szCs w:val="21"/>
                <w14:textFill>
                  <w14:solidFill>
                    <w14:schemeClr w14:val="tx1"/>
                  </w14:solidFill>
                </w14:textFill>
              </w:rPr>
              <w:t>、健全完善安全风险防控机制</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（一）建立安全风险辨识评估制度</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科学制定安全风险辨识程序和方法，定期组织专业力量对安全风险进行分类、梳理、评估，加强动态分级管理，科学确定安全风险类别和等级，实现“一院一清单”。</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卫健</w:t>
            </w:r>
            <w:r>
              <w:rPr>
                <w:rFonts w:hint="eastAsia" w:ascii="仿宋" w:hAnsi="仿宋"/>
                <w:bCs/>
                <w:color w:val="000000" w:themeColor="text1"/>
                <w:kern w:val="32"/>
                <w:sz w:val="21"/>
                <w:szCs w:val="21"/>
                <w:lang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市场监管局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消防救援大队</w:t>
            </w:r>
            <w:r>
              <w:rPr>
                <w:rFonts w:hint="eastAsia" w:ascii="仿宋" w:hAnsi="仿宋"/>
                <w:bCs/>
                <w:color w:val="000000" w:themeColor="text1"/>
                <w:kern w:val="32"/>
                <w:sz w:val="21"/>
                <w:szCs w:val="21"/>
                <w14:textFill>
                  <w14:solidFill>
                    <w14:schemeClr w14:val="tx1"/>
                  </w14:solidFill>
                </w14:textFill>
              </w:rPr>
              <w:t>等按职责分工配合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25</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）建立安全风险警示报告制度</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在醒目位置和重点区域分别设置安全风险公告栏，制作岗位安全风险告知卡。对存在重大安全风险的工作场所和岗位，设置明显警示标志。</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县卫健局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市场监管局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消防救援大队</w:t>
            </w:r>
            <w:r>
              <w:rPr>
                <w:rFonts w:hint="eastAsia" w:ascii="仿宋" w:hAnsi="仿宋"/>
                <w:bCs/>
                <w:color w:val="000000" w:themeColor="text1"/>
                <w:kern w:val="32"/>
                <w:sz w:val="21"/>
                <w:szCs w:val="21"/>
                <w14:textFill>
                  <w14:solidFill>
                    <w14:schemeClr w14:val="tx1"/>
                  </w14:solidFill>
                </w14:textFill>
              </w:rPr>
              <w:t>等按职责分工配合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26</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定期向相关监管部门报送风险清单。</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27</w:t>
            </w:r>
          </w:p>
        </w:tc>
        <w:tc>
          <w:tcPr>
            <w:tcW w:w="2055"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、健全完善安全隐患排查治理机制</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加强安全隐患排查</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制定符合本单位实际的隐患排查治理清单。</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县卫健局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市场监管局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消防救援大队</w:t>
            </w:r>
            <w:r>
              <w:rPr>
                <w:rFonts w:hint="eastAsia" w:ascii="仿宋" w:hAnsi="仿宋"/>
                <w:bCs/>
                <w:color w:val="000000" w:themeColor="text1"/>
                <w:kern w:val="32"/>
                <w:sz w:val="21"/>
                <w:szCs w:val="21"/>
                <w14:textFill>
                  <w14:solidFill>
                    <w14:schemeClr w14:val="tx1"/>
                  </w14:solidFill>
                </w14:textFill>
              </w:rPr>
              <w:t>等按职责分工配合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28</w:t>
            </w:r>
          </w:p>
        </w:tc>
        <w:tc>
          <w:tcPr>
            <w:tcW w:w="2055"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三</w:t>
            </w:r>
            <w:r>
              <w:rPr>
                <w:rFonts w:hint="eastAsia" w:ascii="仿宋" w:hAnsi="仿宋"/>
                <w:bCs/>
                <w:color w:val="000000" w:themeColor="text1"/>
                <w:kern w:val="32"/>
                <w:sz w:val="21"/>
                <w:szCs w:val="21"/>
                <w14:textFill>
                  <w14:solidFill>
                    <w14:schemeClr w14:val="tx1"/>
                  </w14:solidFill>
                </w14:textFill>
              </w:rPr>
              <w:t>、狠抓医疗卫生安全重点工作落实</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加强危险化学品防控</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危化品的购买、使用、储存、运输、废弃物处理等环节，建立自查自纠机制。</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县卫健局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医疗卫生安全生产专委会</w:t>
            </w:r>
            <w:r>
              <w:rPr>
                <w:rFonts w:hint="eastAsia" w:ascii="仿宋" w:hAnsi="仿宋"/>
                <w:bCs/>
                <w:color w:val="000000" w:themeColor="text1"/>
                <w:kern w:val="32"/>
                <w:sz w:val="21"/>
                <w:szCs w:val="21"/>
                <w14:textFill>
                  <w14:solidFill>
                    <w14:schemeClr w14:val="tx1"/>
                  </w14:solidFill>
                </w14:textFill>
              </w:rPr>
              <w:t>有关部门按职责配合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29</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四</w:t>
            </w:r>
            <w:r>
              <w:rPr>
                <w:rFonts w:hint="eastAsia" w:ascii="仿宋" w:hAnsi="仿宋"/>
                <w:bCs/>
                <w:color w:val="000000" w:themeColor="text1"/>
                <w:kern w:val="32"/>
                <w:sz w:val="21"/>
                <w:szCs w:val="21"/>
                <w14:textFill>
                  <w14:solidFill>
                    <w14:schemeClr w14:val="tx1"/>
                  </w14:solidFill>
                </w14:textFill>
              </w:rPr>
              <w:t>、时间安排</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集中攻坚</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对照前期排查的“两个清单”，细化各项治理举措，实施差异化整治。推动和建立健全医疗卫生安全生产隐患排查和预防控制体系，落实和完善治理措施。</w:t>
            </w:r>
          </w:p>
        </w:tc>
        <w:tc>
          <w:tcPr>
            <w:tcW w:w="1140" w:type="dxa"/>
            <w:vMerge w:val="restart"/>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县卫健局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市场监理局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消防救援大队</w:t>
            </w:r>
            <w:r>
              <w:rPr>
                <w:rFonts w:hint="eastAsia" w:ascii="仿宋" w:hAnsi="仿宋"/>
                <w:bCs/>
                <w:color w:val="000000" w:themeColor="text1"/>
                <w:kern w:val="32"/>
                <w:sz w:val="21"/>
                <w:szCs w:val="21"/>
                <w14:textFill>
                  <w14:solidFill>
                    <w14:schemeClr w14:val="tx1"/>
                  </w14:solidFill>
                </w14:textFill>
              </w:rPr>
              <w:t>等按职责分工配合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30</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全面落实挂牌督办，强化政策支持，配套资金保障，确保按时整改销号。</w:t>
            </w:r>
          </w:p>
        </w:tc>
        <w:tc>
          <w:tcPr>
            <w:tcW w:w="1140" w:type="dxa"/>
            <w:vMerge w:val="continue"/>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31</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五、</w:t>
            </w:r>
            <w:r>
              <w:rPr>
                <w:rFonts w:hint="eastAsia" w:ascii="仿宋" w:hAnsi="仿宋"/>
                <w:bCs/>
                <w:color w:val="000000" w:themeColor="text1"/>
                <w:kern w:val="32"/>
                <w:sz w:val="21"/>
                <w:szCs w:val="21"/>
                <w14:textFill>
                  <w14:solidFill>
                    <w14:schemeClr w14:val="tx1"/>
                  </w14:solidFill>
                </w14:textFill>
              </w:rPr>
              <w:t>开展危险废物规范化环境管理排查整治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建立危险废物鉴别体系，完善鉴别程序，制定危险废物鉴别机构筛查标准。加速引入有能力、有资格的技术机构，提高危险废物鉴别效率、增强服务社会意识、降低鉴定风险。</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市</w:t>
            </w:r>
            <w:r>
              <w:rPr>
                <w:rFonts w:hint="eastAsia" w:ascii="仿宋" w:hAnsi="仿宋"/>
                <w:bCs/>
                <w:color w:val="000000" w:themeColor="text1"/>
                <w:kern w:val="32"/>
                <w:sz w:val="21"/>
                <w:szCs w:val="21"/>
                <w14:textFill>
                  <w14:solidFill>
                    <w14:schemeClr w14:val="tx1"/>
                  </w14:solidFill>
                </w14:textFill>
              </w:rPr>
              <w:t>生态环境</w:t>
            </w:r>
            <w:r>
              <w:rPr>
                <w:rFonts w:hint="eastAsia" w:ascii="仿宋" w:hAnsi="仿宋"/>
                <w:bCs/>
                <w:color w:val="000000" w:themeColor="text1"/>
                <w:kern w:val="32"/>
                <w:sz w:val="21"/>
                <w:szCs w:val="21"/>
                <w:lang w:val="en-US" w:eastAsia="zh-CN"/>
                <w14:textFill>
                  <w14:solidFill>
                    <w14:schemeClr w14:val="tx1"/>
                  </w14:solidFill>
                </w14:textFill>
              </w:rPr>
              <w:t>局佛坪分局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32</w:t>
            </w:r>
          </w:p>
        </w:tc>
        <w:tc>
          <w:tcPr>
            <w:tcW w:w="3975" w:type="dxa"/>
            <w:gridSpan w:val="2"/>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六、</w:t>
            </w:r>
            <w:r>
              <w:rPr>
                <w:rFonts w:hint="eastAsia" w:ascii="仿宋" w:hAnsi="仿宋"/>
                <w:bCs/>
                <w:color w:val="000000" w:themeColor="text1"/>
                <w:kern w:val="32"/>
                <w:sz w:val="21"/>
                <w:szCs w:val="21"/>
                <w14:textFill>
                  <w14:solidFill>
                    <w14:schemeClr w14:val="tx1"/>
                  </w14:solidFill>
                </w14:textFill>
              </w:rPr>
              <w:t>落实危险废物规范化管理考核制度</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每年对危险废物重点产废单位进行现场检查。</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市</w:t>
            </w:r>
            <w:r>
              <w:rPr>
                <w:rFonts w:hint="eastAsia" w:ascii="仿宋" w:hAnsi="仿宋"/>
                <w:bCs/>
                <w:color w:val="000000" w:themeColor="text1"/>
                <w:kern w:val="32"/>
                <w:sz w:val="21"/>
                <w:szCs w:val="21"/>
                <w14:textFill>
                  <w14:solidFill>
                    <w14:schemeClr w14:val="tx1"/>
                  </w14:solidFill>
                </w14:textFill>
              </w:rPr>
              <w:t>生态环境</w:t>
            </w:r>
            <w:r>
              <w:rPr>
                <w:rFonts w:hint="eastAsia" w:ascii="仿宋" w:hAnsi="仿宋"/>
                <w:bCs/>
                <w:color w:val="000000" w:themeColor="text1"/>
                <w:kern w:val="32"/>
                <w:sz w:val="21"/>
                <w:szCs w:val="21"/>
                <w:lang w:val="en-US" w:eastAsia="zh-CN"/>
                <w14:textFill>
                  <w14:solidFill>
                    <w14:schemeClr w14:val="tx1"/>
                  </w14:solidFill>
                </w14:textFill>
              </w:rPr>
              <w:t>局佛坪分局</w:t>
            </w:r>
            <w:r>
              <w:rPr>
                <w:rFonts w:hint="eastAsia" w:ascii="仿宋" w:hAnsi="仿宋"/>
                <w:bCs/>
                <w:color w:val="000000" w:themeColor="text1"/>
                <w:kern w:val="32"/>
                <w:sz w:val="21"/>
                <w:szCs w:val="21"/>
                <w14:textFill>
                  <w14:solidFill>
                    <w14:schemeClr w14:val="tx1"/>
                  </w14:solidFill>
                </w14:textFill>
              </w:rPr>
              <w:t>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33</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针对规范化管理工作组织实施、监管能力建设以及重点工作开展情况开展自</w:t>
            </w:r>
            <w:r>
              <w:rPr>
                <w:rFonts w:hint="eastAsia" w:ascii="仿宋" w:hAnsi="仿宋"/>
                <w:bCs/>
                <w:color w:val="000000" w:themeColor="text1"/>
                <w:kern w:val="32"/>
                <w:sz w:val="21"/>
                <w:szCs w:val="21"/>
                <w:lang w:eastAsia="zh-CN"/>
                <w14:textFill>
                  <w14:solidFill>
                    <w14:schemeClr w14:val="tx1"/>
                  </w14:solidFill>
                </w14:textFill>
              </w:rPr>
              <w:t>查</w:t>
            </w:r>
            <w:r>
              <w:rPr>
                <w:rFonts w:hint="eastAsia" w:ascii="仿宋" w:hAnsi="仿宋"/>
                <w:bCs/>
                <w:color w:val="000000" w:themeColor="text1"/>
                <w:kern w:val="32"/>
                <w:sz w:val="21"/>
                <w:szCs w:val="21"/>
                <w14:textFill>
                  <w14:solidFill>
                    <w14:schemeClr w14:val="tx1"/>
                  </w14:solidFill>
                </w14:textFill>
              </w:rPr>
              <w:t>评估。每年对各</w:t>
            </w:r>
            <w:r>
              <w:rPr>
                <w:rFonts w:hint="eastAsia" w:ascii="仿宋" w:hAnsi="仿宋"/>
                <w:bCs/>
                <w:color w:val="000000" w:themeColor="text1"/>
                <w:kern w:val="32"/>
                <w:sz w:val="21"/>
                <w:szCs w:val="21"/>
                <w:lang w:val="en-US" w:eastAsia="zh-CN"/>
                <w14:textFill>
                  <w14:solidFill>
                    <w14:schemeClr w14:val="tx1"/>
                  </w14:solidFill>
                </w14:textFill>
              </w:rPr>
              <w:t>镇办</w:t>
            </w:r>
            <w:r>
              <w:rPr>
                <w:rFonts w:hint="eastAsia" w:ascii="仿宋" w:hAnsi="仿宋"/>
                <w:bCs/>
                <w:color w:val="000000" w:themeColor="text1"/>
                <w:kern w:val="32"/>
                <w:sz w:val="21"/>
                <w:szCs w:val="21"/>
                <w14:textFill>
                  <w14:solidFill>
                    <w14:schemeClr w14:val="tx1"/>
                  </w14:solidFill>
                </w14:textFill>
              </w:rPr>
              <w:t>进行危险废物规范化管理情况进行督查考核，并通报考核结果。</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34</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七、</w:t>
            </w:r>
            <w:r>
              <w:rPr>
                <w:rFonts w:hint="eastAsia" w:ascii="仿宋" w:hAnsi="仿宋"/>
                <w:bCs/>
                <w:color w:val="000000" w:themeColor="text1"/>
                <w:kern w:val="32"/>
                <w:sz w:val="21"/>
                <w:szCs w:val="21"/>
                <w14:textFill>
                  <w14:solidFill>
                    <w14:schemeClr w14:val="tx1"/>
                  </w14:solidFill>
                </w14:textFill>
              </w:rPr>
              <w:t>严厉打击危险废物环境违法行为</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依法严肃查处违规堆存、随意倾倒、非法填埋危险废物和未如实申报危险废物有关资料的环境违法行为，重点打击未如实申报废弃危险化学品的行为或将废弃危险化学品隐瞒为原辅料、中间产品的行为。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市</w:t>
            </w:r>
            <w:r>
              <w:rPr>
                <w:rFonts w:hint="eastAsia" w:ascii="仿宋" w:hAnsi="仿宋"/>
                <w:bCs/>
                <w:color w:val="000000" w:themeColor="text1"/>
                <w:kern w:val="32"/>
                <w:sz w:val="21"/>
                <w:szCs w:val="21"/>
                <w14:textFill>
                  <w14:solidFill>
                    <w14:schemeClr w14:val="tx1"/>
                  </w14:solidFill>
                </w14:textFill>
              </w:rPr>
              <w:t>生态环境</w:t>
            </w:r>
            <w:r>
              <w:rPr>
                <w:rFonts w:hint="eastAsia" w:ascii="仿宋" w:hAnsi="仿宋"/>
                <w:bCs/>
                <w:color w:val="000000" w:themeColor="text1"/>
                <w:kern w:val="32"/>
                <w:sz w:val="21"/>
                <w:szCs w:val="21"/>
                <w:lang w:val="en-US" w:eastAsia="zh-CN"/>
                <w14:textFill>
                  <w14:solidFill>
                    <w14:schemeClr w14:val="tx1"/>
                  </w14:solidFill>
                </w14:textFill>
              </w:rPr>
              <w:t>局佛坪分局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35</w:t>
            </w:r>
          </w:p>
        </w:tc>
        <w:tc>
          <w:tcPr>
            <w:tcW w:w="3975" w:type="dxa"/>
            <w:gridSpan w:val="2"/>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八、</w:t>
            </w:r>
            <w:r>
              <w:rPr>
                <w:rFonts w:hint="eastAsia" w:ascii="仿宋" w:hAnsi="仿宋"/>
                <w:bCs/>
                <w:color w:val="000000" w:themeColor="text1"/>
                <w:kern w:val="32"/>
                <w:sz w:val="21"/>
                <w:szCs w:val="21"/>
                <w14:textFill>
                  <w14:solidFill>
                    <w14:schemeClr w14:val="tx1"/>
                  </w14:solidFill>
                </w14:textFill>
              </w:rPr>
              <w:t>强化部门之间沟通协作</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发现涉嫌危险废物环境违法犯罪问题，及时移交公安机关。</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市</w:t>
            </w:r>
            <w:r>
              <w:rPr>
                <w:rFonts w:hint="eastAsia" w:ascii="仿宋" w:hAnsi="仿宋"/>
                <w:bCs/>
                <w:color w:val="000000" w:themeColor="text1"/>
                <w:kern w:val="32"/>
                <w:sz w:val="21"/>
                <w:szCs w:val="21"/>
                <w14:textFill>
                  <w14:solidFill>
                    <w14:schemeClr w14:val="tx1"/>
                  </w14:solidFill>
                </w14:textFill>
              </w:rPr>
              <w:t>生态环境</w:t>
            </w:r>
            <w:r>
              <w:rPr>
                <w:rFonts w:hint="eastAsia" w:ascii="仿宋" w:hAnsi="仿宋"/>
                <w:bCs/>
                <w:color w:val="000000" w:themeColor="text1"/>
                <w:kern w:val="32"/>
                <w:sz w:val="21"/>
                <w:szCs w:val="21"/>
                <w:lang w:val="en-US" w:eastAsia="zh-CN"/>
                <w14:textFill>
                  <w14:solidFill>
                    <w14:schemeClr w14:val="tx1"/>
                  </w14:solidFill>
                </w14:textFill>
              </w:rPr>
              <w:t>局佛坪分局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县发改局（经贸局）、</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、卫健</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、应急管理</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36</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发现重点行业企业、危险化学品单位未执行安全评价等安全生产管理制度或者存在安全、消防等方面问题</w:t>
            </w:r>
            <w:r>
              <w:rPr>
                <w:rFonts w:hint="eastAsia" w:ascii="仿宋" w:hAnsi="仿宋"/>
                <w:bCs/>
                <w:color w:val="000000" w:themeColor="text1"/>
                <w:kern w:val="32"/>
                <w:sz w:val="21"/>
                <w:szCs w:val="21"/>
                <w:lang w:eastAsia="zh-CN"/>
                <w14:textFill>
                  <w14:solidFill>
                    <w14:schemeClr w14:val="tx1"/>
                  </w14:solidFill>
                </w14:textFill>
              </w:rPr>
              <w:t>的</w:t>
            </w:r>
            <w:r>
              <w:rPr>
                <w:rFonts w:hint="eastAsia" w:ascii="仿宋" w:hAnsi="仿宋"/>
                <w:bCs/>
                <w:color w:val="000000" w:themeColor="text1"/>
                <w:kern w:val="32"/>
                <w:sz w:val="21"/>
                <w:szCs w:val="21"/>
                <w14:textFill>
                  <w14:solidFill>
                    <w14:schemeClr w14:val="tx1"/>
                  </w14:solidFill>
                </w14:textFill>
              </w:rPr>
              <w:t>，及时将有关线索移交应急管理等部门。</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37</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配合应急管理等部门建立监管协作和联合执法工作机制，强化部门联动，推进废弃危险化学品等危险废物贮存、利用、处置过程安全监管与环境监管的协作配合和信息共享，堵塞危险废物监管漏洞。</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b w:val="0"/>
                <w:bCs w:val="0"/>
                <w:color w:val="auto"/>
                <w:kern w:val="0"/>
                <w:sz w:val="36"/>
                <w:szCs w:val="36"/>
              </w:rPr>
            </w:pPr>
            <w:r>
              <w:rPr>
                <w:rFonts w:hint="eastAsia" w:ascii="黑体" w:hAnsi="黑体" w:eastAsia="黑体" w:cs="黑体"/>
                <w:b w:val="0"/>
                <w:bCs w:val="0"/>
                <w:color w:val="auto"/>
                <w:kern w:val="0"/>
                <w:sz w:val="36"/>
                <w:szCs w:val="36"/>
              </w:rPr>
              <w:t>全</w:t>
            </w:r>
            <w:r>
              <w:rPr>
                <w:rFonts w:hint="eastAsia" w:ascii="黑体" w:hAnsi="黑体" w:eastAsia="黑体" w:cs="黑体"/>
                <w:b w:val="0"/>
                <w:bCs w:val="0"/>
                <w:color w:val="auto"/>
                <w:kern w:val="0"/>
                <w:sz w:val="36"/>
                <w:szCs w:val="36"/>
                <w:lang w:val="en-US" w:eastAsia="zh-CN"/>
              </w:rPr>
              <w:t>县</w:t>
            </w:r>
            <w:r>
              <w:rPr>
                <w:rFonts w:hint="eastAsia" w:ascii="黑体" w:hAnsi="黑体" w:eastAsia="黑体" w:cs="黑体"/>
                <w:b w:val="0"/>
                <w:bCs w:val="0"/>
                <w:color w:val="auto"/>
                <w:kern w:val="0"/>
                <w:sz w:val="36"/>
                <w:szCs w:val="36"/>
              </w:rPr>
              <w:t>文化和旅游领域2021年度工作任务台账（1</w:t>
            </w:r>
            <w:r>
              <w:rPr>
                <w:rFonts w:hint="eastAsia" w:ascii="黑体" w:hAnsi="黑体" w:eastAsia="黑体" w:cs="黑体"/>
                <w:b w:val="0"/>
                <w:bCs w:val="0"/>
                <w:color w:val="auto"/>
                <w:kern w:val="0"/>
                <w:sz w:val="36"/>
                <w:szCs w:val="36"/>
                <w:lang w:val="en-US" w:eastAsia="zh-CN"/>
              </w:rPr>
              <w:t>1</w:t>
            </w:r>
            <w:r>
              <w:rPr>
                <w:rFonts w:hint="eastAsia" w:ascii="黑体" w:hAnsi="黑体" w:eastAsia="黑体" w:cs="黑体"/>
                <w:b w:val="0"/>
                <w:bCs w:val="0"/>
                <w:color w:val="auto"/>
                <w:kern w:val="0"/>
                <w:sz w:val="36"/>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138</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一</w:t>
            </w:r>
            <w:r>
              <w:rPr>
                <w:rFonts w:hint="eastAsia" w:ascii="仿宋" w:hAnsi="仿宋"/>
                <w:bCs/>
                <w:color w:val="000000" w:themeColor="text1"/>
                <w:kern w:val="32"/>
                <w:sz w:val="21"/>
                <w:szCs w:val="21"/>
                <w14:textFill>
                  <w14:solidFill>
                    <w14:schemeClr w14:val="tx1"/>
                  </w14:solidFill>
                </w14:textFill>
              </w:rPr>
              <w:t>、强化旅行社安全管理工作</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督促旅行社和导游人员严格执行各项旅游安全规章制度，不得经营存在安全隐患的旅游</w:t>
            </w:r>
            <w:r>
              <w:rPr>
                <w:rFonts w:hint="eastAsia" w:ascii="仿宋" w:hAnsi="仿宋"/>
                <w:bCs/>
                <w:color w:val="000000" w:themeColor="text1"/>
                <w:kern w:val="32"/>
                <w:sz w:val="21"/>
                <w:szCs w:val="21"/>
                <w:lang w:eastAsia="zh-CN"/>
                <w14:textFill>
                  <w14:solidFill>
                    <w14:schemeClr w14:val="tx1"/>
                  </w14:solidFill>
                </w14:textFill>
              </w:rPr>
              <w:t>项目及</w:t>
            </w:r>
            <w:r>
              <w:rPr>
                <w:rFonts w:hint="eastAsia" w:ascii="仿宋" w:hAnsi="仿宋"/>
                <w:bCs/>
                <w:color w:val="000000" w:themeColor="text1"/>
                <w:kern w:val="32"/>
                <w:sz w:val="21"/>
                <w:szCs w:val="21"/>
                <w14:textFill>
                  <w14:solidFill>
                    <w14:schemeClr w14:val="tx1"/>
                  </w14:solidFill>
                </w14:textFill>
              </w:rPr>
              <w:t>产品。</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文旅</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39</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、强化A级旅游景区安全管理工作</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加强对A级旅游景区的安全管理，重点检查A级旅游景区</w:t>
            </w:r>
            <w:r>
              <w:rPr>
                <w:rFonts w:hint="eastAsia" w:ascii="仿宋" w:hAnsi="仿宋"/>
                <w:bCs/>
                <w:color w:val="000000" w:themeColor="text1"/>
                <w:kern w:val="32"/>
                <w:sz w:val="21"/>
                <w:szCs w:val="21"/>
                <w:lang w:eastAsia="zh-CN"/>
                <w14:textFill>
                  <w14:solidFill>
                    <w14:schemeClr w14:val="tx1"/>
                  </w14:solidFill>
                </w14:textFill>
              </w:rPr>
              <w:t>拓展训练</w:t>
            </w:r>
            <w:r>
              <w:rPr>
                <w:rFonts w:hint="eastAsia" w:ascii="仿宋" w:hAnsi="仿宋"/>
                <w:bCs/>
                <w:color w:val="000000" w:themeColor="text1"/>
                <w:kern w:val="32"/>
                <w:sz w:val="21"/>
                <w:szCs w:val="21"/>
                <w14:textFill>
                  <w14:solidFill>
                    <w14:schemeClr w14:val="tx1"/>
                  </w14:solidFill>
                </w14:textFill>
              </w:rPr>
              <w:t>等旅游项目，督导旅游景区严格落实各项安全工作制度。</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文旅</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、市场监管局配合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40</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三</w:t>
            </w:r>
            <w:r>
              <w:rPr>
                <w:rFonts w:hint="eastAsia" w:ascii="仿宋" w:hAnsi="仿宋"/>
                <w:bCs/>
                <w:color w:val="000000" w:themeColor="text1"/>
                <w:kern w:val="32"/>
                <w:sz w:val="21"/>
                <w:szCs w:val="21"/>
                <w14:textFill>
                  <w14:solidFill>
                    <w14:schemeClr w14:val="tx1"/>
                  </w14:solidFill>
                </w14:textFill>
              </w:rPr>
              <w:t>、强化文化娱乐市场、演出市场安全管理工作</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（一）加强娱乐市场监管</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对娱乐场所进行排查摸底，重点检查疏散</w:t>
            </w:r>
            <w:r>
              <w:rPr>
                <w:rFonts w:hint="eastAsia" w:ascii="仿宋" w:hAnsi="仿宋"/>
                <w:bCs/>
                <w:color w:val="000000" w:themeColor="text1"/>
                <w:kern w:val="32"/>
                <w:sz w:val="21"/>
                <w:szCs w:val="21"/>
                <w:lang w:eastAsia="zh-CN"/>
                <w14:textFill>
                  <w14:solidFill>
                    <w14:schemeClr w14:val="tx1"/>
                  </w14:solidFill>
                </w14:textFill>
              </w:rPr>
              <w:t>通道</w:t>
            </w:r>
            <w:r>
              <w:rPr>
                <w:rFonts w:hint="eastAsia" w:ascii="仿宋" w:hAnsi="仿宋"/>
                <w:bCs/>
                <w:color w:val="000000" w:themeColor="text1"/>
                <w:kern w:val="32"/>
                <w:sz w:val="21"/>
                <w:szCs w:val="21"/>
                <w14:textFill>
                  <w14:solidFill>
                    <w14:schemeClr w14:val="tx1"/>
                  </w14:solidFill>
                </w14:textFill>
              </w:rPr>
              <w:t>设置、疏散指示标志、消防设施</w:t>
            </w:r>
            <w:r>
              <w:rPr>
                <w:rFonts w:hint="eastAsia" w:ascii="仿宋" w:hAnsi="仿宋"/>
                <w:bCs/>
                <w:color w:val="000000" w:themeColor="text1"/>
                <w:kern w:val="32"/>
                <w:sz w:val="21"/>
                <w:szCs w:val="21"/>
                <w:lang w:eastAsia="zh-CN"/>
                <w14:textFill>
                  <w14:solidFill>
                    <w14:schemeClr w14:val="tx1"/>
                  </w14:solidFill>
                </w14:textFill>
              </w:rPr>
              <w:t>器材</w:t>
            </w:r>
            <w:r>
              <w:rPr>
                <w:rFonts w:hint="eastAsia" w:ascii="仿宋" w:hAnsi="仿宋"/>
                <w:bCs/>
                <w:color w:val="000000" w:themeColor="text1"/>
                <w:kern w:val="32"/>
                <w:sz w:val="21"/>
                <w:szCs w:val="21"/>
                <w14:textFill>
                  <w14:solidFill>
                    <w14:schemeClr w14:val="tx1"/>
                  </w14:solidFill>
                </w14:textFill>
              </w:rPr>
              <w:t>、应急照明等。</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文旅</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、市场监管局</w:t>
            </w:r>
            <w:r>
              <w:rPr>
                <w:rFonts w:hint="eastAsia" w:ascii="仿宋" w:hAnsi="仿宋"/>
                <w:bCs/>
                <w:color w:val="000000" w:themeColor="text1"/>
                <w:kern w:val="32"/>
                <w:sz w:val="21"/>
                <w:szCs w:val="21"/>
                <w:lang w:eastAsia="zh-CN"/>
                <w14:textFill>
                  <w14:solidFill>
                    <w14:schemeClr w14:val="tx1"/>
                  </w14:solidFill>
                </w14:textFill>
              </w:rPr>
              <w:t>、消防救援大队</w:t>
            </w:r>
            <w:r>
              <w:rPr>
                <w:rFonts w:hint="eastAsia" w:ascii="仿宋" w:hAnsi="仿宋"/>
                <w:bCs/>
                <w:color w:val="000000" w:themeColor="text1"/>
                <w:kern w:val="32"/>
                <w:sz w:val="21"/>
                <w:szCs w:val="21"/>
                <w14:textFill>
                  <w14:solidFill>
                    <w14:schemeClr w14:val="tx1"/>
                  </w14:solidFill>
                </w14:textFill>
              </w:rPr>
              <w:t>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41</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进一步加大对擅自</w:t>
            </w:r>
            <w:r>
              <w:rPr>
                <w:rFonts w:hint="eastAsia" w:ascii="仿宋" w:hAnsi="仿宋"/>
                <w:bCs/>
                <w:color w:val="000000" w:themeColor="text1"/>
                <w:kern w:val="32"/>
                <w:sz w:val="21"/>
                <w:szCs w:val="21"/>
                <w:lang w:eastAsia="zh-CN"/>
                <w14:textFill>
                  <w14:solidFill>
                    <w14:schemeClr w14:val="tx1"/>
                  </w14:solidFill>
                </w14:textFill>
              </w:rPr>
              <w:t>无证</w:t>
            </w:r>
            <w:r>
              <w:rPr>
                <w:rFonts w:hint="eastAsia" w:ascii="仿宋" w:hAnsi="仿宋"/>
                <w:bCs/>
                <w:color w:val="000000" w:themeColor="text1"/>
                <w:kern w:val="32"/>
                <w:sz w:val="21"/>
                <w:szCs w:val="21"/>
                <w14:textFill>
                  <w14:solidFill>
                    <w14:schemeClr w14:val="tx1"/>
                  </w14:solidFill>
                </w14:textFill>
              </w:rPr>
              <w:t>从事经营娱乐活动的打击力度。</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42</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）加强演出市场监管</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加大</w:t>
            </w:r>
            <w:r>
              <w:rPr>
                <w:rFonts w:hint="eastAsia" w:ascii="仿宋" w:hAnsi="仿宋"/>
                <w:bCs/>
                <w:color w:val="000000" w:themeColor="text1"/>
                <w:kern w:val="32"/>
                <w:sz w:val="21"/>
                <w:szCs w:val="21"/>
                <w14:textFill>
                  <w14:solidFill>
                    <w14:schemeClr w14:val="tx1"/>
                  </w14:solidFill>
                </w14:textFill>
              </w:rPr>
              <w:t>营业性演出活动监管</w:t>
            </w:r>
            <w:r>
              <w:rPr>
                <w:rFonts w:hint="eastAsia" w:ascii="仿宋" w:hAnsi="仿宋"/>
                <w:bCs/>
                <w:color w:val="000000" w:themeColor="text1"/>
                <w:kern w:val="32"/>
                <w:sz w:val="21"/>
                <w:szCs w:val="21"/>
                <w:lang w:eastAsia="zh-CN"/>
                <w14:textFill>
                  <w14:solidFill>
                    <w14:schemeClr w14:val="tx1"/>
                  </w14:solidFill>
                </w14:textFill>
              </w:rPr>
              <w:t>力度</w:t>
            </w:r>
            <w:r>
              <w:rPr>
                <w:rFonts w:hint="eastAsia" w:ascii="仿宋" w:hAnsi="仿宋"/>
                <w:bCs/>
                <w:color w:val="000000" w:themeColor="text1"/>
                <w:kern w:val="32"/>
                <w:sz w:val="21"/>
                <w:szCs w:val="21"/>
                <w14:textFill>
                  <w14:solidFill>
                    <w14:schemeClr w14:val="tx1"/>
                  </w14:solidFill>
                </w14:textFill>
              </w:rPr>
              <w:t>，规范经营行为。对临时搭台的演</w:t>
            </w:r>
            <w:r>
              <w:rPr>
                <w:rFonts w:hint="eastAsia" w:ascii="仿宋" w:hAnsi="仿宋"/>
                <w:bCs/>
                <w:color w:val="000000" w:themeColor="text1"/>
                <w:kern w:val="32"/>
                <w:sz w:val="21"/>
                <w:szCs w:val="21"/>
                <w:lang w:eastAsia="zh-CN"/>
                <w14:textFill>
                  <w14:solidFill>
                    <w14:schemeClr w14:val="tx1"/>
                  </w14:solidFill>
                </w14:textFill>
              </w:rPr>
              <w:t>出</w:t>
            </w:r>
            <w:r>
              <w:rPr>
                <w:rFonts w:hint="eastAsia" w:ascii="仿宋" w:hAnsi="仿宋"/>
                <w:bCs/>
                <w:color w:val="000000" w:themeColor="text1"/>
                <w:kern w:val="32"/>
                <w:sz w:val="21"/>
                <w:szCs w:val="21"/>
                <w14:textFill>
                  <w14:solidFill>
                    <w14:schemeClr w14:val="tx1"/>
                  </w14:solidFill>
                </w14:textFill>
              </w:rPr>
              <w:t>进行现场监管，查处未经审批的涉外演出。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43</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四</w:t>
            </w:r>
            <w:r>
              <w:rPr>
                <w:rFonts w:hint="eastAsia" w:ascii="仿宋" w:hAnsi="仿宋"/>
                <w:bCs/>
                <w:color w:val="000000" w:themeColor="text1"/>
                <w:kern w:val="32"/>
                <w:sz w:val="21"/>
                <w:szCs w:val="21"/>
                <w14:textFill>
                  <w14:solidFill>
                    <w14:schemeClr w14:val="tx1"/>
                  </w14:solidFill>
                </w14:textFill>
              </w:rPr>
              <w:t>、强化</w:t>
            </w:r>
            <w:r>
              <w:rPr>
                <w:rFonts w:hint="eastAsia" w:ascii="仿宋" w:hAnsi="仿宋"/>
                <w:bCs/>
                <w:color w:val="000000" w:themeColor="text1"/>
                <w:kern w:val="32"/>
                <w:sz w:val="21"/>
                <w:szCs w:val="21"/>
                <w:lang w:eastAsia="zh-CN"/>
                <w14:textFill>
                  <w14:solidFill>
                    <w14:schemeClr w14:val="tx1"/>
                  </w14:solidFill>
                </w14:textFill>
              </w:rPr>
              <w:t>安全</w:t>
            </w:r>
            <w:r>
              <w:rPr>
                <w:rFonts w:hint="eastAsia" w:ascii="仿宋" w:hAnsi="仿宋"/>
                <w:bCs/>
                <w:color w:val="000000" w:themeColor="text1"/>
                <w:kern w:val="32"/>
                <w:sz w:val="21"/>
                <w:szCs w:val="21"/>
                <w14:textFill>
                  <w14:solidFill>
                    <w14:schemeClr w14:val="tx1"/>
                  </w14:solidFill>
                </w14:textFill>
              </w:rPr>
              <w:t>隐患排查</w:t>
            </w:r>
            <w:r>
              <w:rPr>
                <w:rFonts w:hint="eastAsia" w:ascii="仿宋" w:hAnsi="仿宋"/>
                <w:bCs/>
                <w:color w:val="000000" w:themeColor="text1"/>
                <w:kern w:val="32"/>
                <w:sz w:val="21"/>
                <w:szCs w:val="21"/>
                <w:lang w:eastAsia="zh-CN"/>
                <w14:textFill>
                  <w14:solidFill>
                    <w14:schemeClr w14:val="tx1"/>
                  </w14:solidFill>
                </w14:textFill>
              </w:rPr>
              <w:t>治理</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明确隐患排查内容、</w:t>
            </w:r>
            <w:r>
              <w:rPr>
                <w:rFonts w:hint="eastAsia" w:ascii="仿宋" w:hAnsi="仿宋"/>
                <w:bCs/>
                <w:color w:val="000000" w:themeColor="text1"/>
                <w:kern w:val="32"/>
                <w:sz w:val="21"/>
                <w:szCs w:val="21"/>
                <w:lang w:eastAsia="zh-CN"/>
                <w14:textFill>
                  <w14:solidFill>
                    <w14:schemeClr w14:val="tx1"/>
                  </w14:solidFill>
                </w14:textFill>
              </w:rPr>
              <w:t>整改治理的</w:t>
            </w:r>
            <w:r>
              <w:rPr>
                <w:rFonts w:hint="eastAsia" w:ascii="仿宋" w:hAnsi="仿宋"/>
                <w:bCs/>
                <w:color w:val="000000" w:themeColor="text1"/>
                <w:kern w:val="32"/>
                <w:sz w:val="21"/>
                <w:szCs w:val="21"/>
                <w14:textFill>
                  <w14:solidFill>
                    <w14:schemeClr w14:val="tx1"/>
                  </w14:solidFill>
                </w14:textFill>
              </w:rPr>
              <w:t>工作要求和措施，认真开展安全隐患</w:t>
            </w:r>
            <w:r>
              <w:rPr>
                <w:rFonts w:hint="eastAsia" w:ascii="仿宋" w:hAnsi="仿宋"/>
                <w:bCs/>
                <w:color w:val="000000" w:themeColor="text1"/>
                <w:kern w:val="32"/>
                <w:sz w:val="21"/>
                <w:szCs w:val="21"/>
                <w:lang w:eastAsia="zh-CN"/>
                <w14:textFill>
                  <w14:solidFill>
                    <w14:schemeClr w14:val="tx1"/>
                  </w14:solidFill>
                </w14:textFill>
              </w:rPr>
              <w:t>排查治理</w:t>
            </w:r>
            <w:r>
              <w:rPr>
                <w:rFonts w:hint="eastAsia" w:ascii="仿宋" w:hAnsi="仿宋"/>
                <w:bCs/>
                <w:color w:val="000000" w:themeColor="text1"/>
                <w:kern w:val="32"/>
                <w:sz w:val="21"/>
                <w:szCs w:val="21"/>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文旅</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旅游安全生产专业委员会</w:t>
            </w:r>
            <w:r>
              <w:rPr>
                <w:rFonts w:hint="eastAsia" w:ascii="仿宋" w:hAnsi="仿宋"/>
                <w:bCs/>
                <w:color w:val="000000" w:themeColor="text1"/>
                <w:kern w:val="32"/>
                <w:sz w:val="21"/>
                <w:szCs w:val="21"/>
                <w14:textFill>
                  <w14:solidFill>
                    <w14:schemeClr w14:val="tx1"/>
                  </w14:solidFill>
                </w14:textFill>
              </w:rPr>
              <w:t>相关成员单位</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各镇办</w:t>
            </w:r>
            <w:r>
              <w:rPr>
                <w:rFonts w:hint="eastAsia" w:ascii="仿宋" w:hAnsi="仿宋"/>
                <w:bCs/>
                <w:color w:val="000000" w:themeColor="text1"/>
                <w:kern w:val="32"/>
                <w:sz w:val="21"/>
                <w:szCs w:val="21"/>
                <w14:textFill>
                  <w14:solidFill>
                    <w14:schemeClr w14:val="tx1"/>
                  </w14:solidFill>
                </w14:textFill>
              </w:rPr>
              <w:t>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44</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五</w:t>
            </w:r>
            <w:r>
              <w:rPr>
                <w:rFonts w:hint="eastAsia" w:ascii="仿宋" w:hAnsi="仿宋"/>
                <w:bCs/>
                <w:color w:val="000000" w:themeColor="text1"/>
                <w:kern w:val="32"/>
                <w:sz w:val="21"/>
                <w:szCs w:val="21"/>
                <w14:textFill>
                  <w14:solidFill>
                    <w14:schemeClr w14:val="tx1"/>
                  </w14:solidFill>
                </w14:textFill>
              </w:rPr>
              <w:t>、强化疫情常态化防控</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严格按照“外防输入、内防反弹”要求，结合当地实际，加强对营业性演出、娱乐场所、上网服务营业场所等经营性场所的常态化检查。</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文旅</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旅游安全生产专业委员会</w:t>
            </w:r>
            <w:r>
              <w:rPr>
                <w:rFonts w:hint="eastAsia" w:ascii="仿宋" w:hAnsi="仿宋"/>
                <w:bCs/>
                <w:color w:val="000000" w:themeColor="text1"/>
                <w:kern w:val="32"/>
                <w:sz w:val="21"/>
                <w:szCs w:val="21"/>
                <w14:textFill>
                  <w14:solidFill>
                    <w14:schemeClr w14:val="tx1"/>
                  </w14:solidFill>
                </w14:textFill>
              </w:rPr>
              <w:t>相关成员单位</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各镇办</w:t>
            </w:r>
            <w:r>
              <w:rPr>
                <w:rFonts w:hint="eastAsia" w:ascii="仿宋" w:hAnsi="仿宋"/>
                <w:bCs/>
                <w:color w:val="000000" w:themeColor="text1"/>
                <w:kern w:val="32"/>
                <w:sz w:val="21"/>
                <w:szCs w:val="21"/>
                <w14:textFill>
                  <w14:solidFill>
                    <w14:schemeClr w14:val="tx1"/>
                  </w14:solidFill>
                </w14:textFill>
              </w:rPr>
              <w:t>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45</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六</w:t>
            </w:r>
            <w:r>
              <w:rPr>
                <w:rFonts w:hint="eastAsia" w:ascii="仿宋" w:hAnsi="仿宋"/>
                <w:bCs/>
                <w:color w:val="000000" w:themeColor="text1"/>
                <w:kern w:val="32"/>
                <w:sz w:val="21"/>
                <w:szCs w:val="21"/>
                <w14:textFill>
                  <w14:solidFill>
                    <w14:schemeClr w14:val="tx1"/>
                  </w14:solidFill>
                </w14:textFill>
              </w:rPr>
              <w:t>、重点实施的工作任务</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旅游包车安全整治行动</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开展旅游包车专项检查治理，重点检查“三证一牌一单”和“五统一”落实情况。</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、市场监管局、文旅</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46</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与旅行社签订责任</w:t>
            </w:r>
            <w:r>
              <w:rPr>
                <w:rFonts w:hint="eastAsia" w:ascii="仿宋" w:hAnsi="仿宋"/>
                <w:bCs/>
                <w:color w:val="000000" w:themeColor="text1"/>
                <w:kern w:val="32"/>
                <w:sz w:val="21"/>
                <w:szCs w:val="21"/>
                <w:lang w:eastAsia="zh-CN"/>
                <w14:textFill>
                  <w14:solidFill>
                    <w14:schemeClr w14:val="tx1"/>
                  </w14:solidFill>
                </w14:textFill>
              </w:rPr>
              <w:t>书，</w:t>
            </w:r>
            <w:r>
              <w:rPr>
                <w:rFonts w:hint="eastAsia" w:ascii="仿宋" w:hAnsi="仿宋"/>
                <w:bCs/>
                <w:color w:val="000000" w:themeColor="text1"/>
                <w:kern w:val="32"/>
                <w:sz w:val="21"/>
                <w:szCs w:val="21"/>
                <w14:textFill>
                  <w14:solidFill>
                    <w14:schemeClr w14:val="tx1"/>
                  </w14:solidFill>
                </w14:textFill>
              </w:rPr>
              <w:t>督促旅行社按照有关道路交通和旅游车辆管理规定，从具备营运资质的旅游汽车公司租用车辆，选择符合资质条件的车辆和驾驶人。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47</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出境游安全提升行动</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完善境外旅游目的地安全风险提示制度，及时发布和撤销旅游安全风险提示，引导游客理性出游。</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文旅</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48</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督导出境游旅行社向游客告知</w:t>
            </w:r>
            <w:r>
              <w:rPr>
                <w:rFonts w:hint="eastAsia" w:ascii="仿宋" w:hAnsi="仿宋"/>
                <w:bCs/>
                <w:color w:val="000000" w:themeColor="text1"/>
                <w:kern w:val="32"/>
                <w:sz w:val="21"/>
                <w:szCs w:val="21"/>
                <w14:textFill>
                  <w14:solidFill>
                    <w14:schemeClr w14:val="tx1"/>
                  </w14:solidFill>
                </w14:textFill>
              </w:rPr>
              <w:t>旅游目的地的旅游安全须知，提醒游客履行自身义务。</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color w:val="000000" w:themeColor="text1"/>
                <w:kern w:val="0"/>
                <w:sz w:val="36"/>
                <w:szCs w:val="36"/>
                <w14:textFill>
                  <w14:solidFill>
                    <w14:schemeClr w14:val="tx1"/>
                  </w14:solidFill>
                </w14:textFill>
              </w:rPr>
            </w:pPr>
            <w:r>
              <w:rPr>
                <w:rFonts w:hint="eastAsia" w:ascii="黑体" w:hAnsi="黑体" w:eastAsia="黑体" w:cs="黑体"/>
                <w:color w:val="000000" w:themeColor="text1"/>
                <w:kern w:val="0"/>
                <w:sz w:val="36"/>
                <w:szCs w:val="36"/>
                <w:lang w:eastAsia="zh-CN"/>
                <w14:textFill>
                  <w14:solidFill>
                    <w14:schemeClr w14:val="tx1"/>
                  </w14:solidFill>
                </w14:textFill>
              </w:rPr>
              <w:t>全县</w:t>
            </w:r>
            <w:r>
              <w:rPr>
                <w:rFonts w:hint="eastAsia" w:ascii="黑体" w:hAnsi="黑体" w:eastAsia="黑体" w:cs="黑体"/>
                <w:color w:val="000000" w:themeColor="text1"/>
                <w:kern w:val="0"/>
                <w:sz w:val="36"/>
                <w:szCs w:val="36"/>
                <w14:textFill>
                  <w14:solidFill>
                    <w14:schemeClr w14:val="tx1"/>
                  </w14:solidFill>
                </w14:textFill>
              </w:rPr>
              <w:t>特种设备领域2021年度工作任务台账（9项）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149</w:t>
            </w:r>
          </w:p>
        </w:tc>
        <w:tc>
          <w:tcPr>
            <w:tcW w:w="3975" w:type="dxa"/>
            <w:gridSpan w:val="2"/>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一、提升企业风险防控能力</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确定每年春节后</w:t>
            </w:r>
            <w:r>
              <w:rPr>
                <w:rFonts w:hint="eastAsia" w:ascii="仿宋" w:hAnsi="仿宋"/>
                <w:bCs/>
                <w:color w:val="000000" w:themeColor="text1"/>
                <w:kern w:val="32"/>
                <w:sz w:val="21"/>
                <w:szCs w:val="21"/>
                <w:lang w:eastAsia="zh-CN"/>
                <w14:textFill>
                  <w14:solidFill>
                    <w14:schemeClr w14:val="tx1"/>
                  </w14:solidFill>
                </w14:textFill>
              </w:rPr>
              <w:t>为</w:t>
            </w:r>
            <w:r>
              <w:rPr>
                <w:rFonts w:hint="eastAsia" w:ascii="仿宋" w:hAnsi="仿宋"/>
                <w:bCs/>
                <w:color w:val="000000" w:themeColor="text1"/>
                <w:kern w:val="32"/>
                <w:sz w:val="21"/>
                <w:szCs w:val="21"/>
                <w14:textFill>
                  <w14:solidFill>
                    <w14:schemeClr w14:val="tx1"/>
                  </w14:solidFill>
                </w14:textFill>
              </w:rPr>
              <w:t>企业复工复产隐患</w:t>
            </w:r>
            <w:r>
              <w:rPr>
                <w:rFonts w:hint="eastAsia" w:ascii="仿宋" w:hAnsi="仿宋"/>
                <w:bCs/>
                <w:color w:val="000000" w:themeColor="text1"/>
                <w:kern w:val="32"/>
                <w:sz w:val="21"/>
                <w:szCs w:val="21"/>
                <w:lang w:eastAsia="zh-CN"/>
                <w14:textFill>
                  <w14:solidFill>
                    <w14:schemeClr w14:val="tx1"/>
                  </w14:solidFill>
                </w14:textFill>
              </w:rPr>
              <w:t>自查阶段</w:t>
            </w:r>
            <w:r>
              <w:rPr>
                <w:rFonts w:hint="eastAsia" w:ascii="仿宋" w:hAnsi="仿宋"/>
                <w:bCs/>
                <w:color w:val="000000" w:themeColor="text1"/>
                <w:kern w:val="32"/>
                <w:sz w:val="21"/>
                <w:szCs w:val="21"/>
                <w14:textFill>
                  <w14:solidFill>
                    <w14:schemeClr w14:val="tx1"/>
                  </w14:solidFill>
                </w14:textFill>
              </w:rPr>
              <w:t>。每年4至5月为企业法规政策、技术规范、主体责任、</w:t>
            </w:r>
            <w:r>
              <w:rPr>
                <w:rFonts w:hint="eastAsia" w:ascii="仿宋" w:hAnsi="仿宋"/>
                <w:bCs/>
                <w:color w:val="000000" w:themeColor="text1"/>
                <w:kern w:val="32"/>
                <w:sz w:val="21"/>
                <w:szCs w:val="21"/>
                <w:lang w:eastAsia="zh-CN"/>
                <w14:textFill>
                  <w14:solidFill>
                    <w14:schemeClr w14:val="tx1"/>
                  </w14:solidFill>
                </w14:textFill>
              </w:rPr>
              <w:t>机械</w:t>
            </w:r>
            <w:r>
              <w:rPr>
                <w:rFonts w:hint="eastAsia" w:ascii="仿宋" w:hAnsi="仿宋"/>
                <w:bCs/>
                <w:color w:val="000000" w:themeColor="text1"/>
                <w:kern w:val="32"/>
                <w:sz w:val="21"/>
                <w:szCs w:val="21"/>
                <w14:textFill>
                  <w14:solidFill>
                    <w14:schemeClr w14:val="tx1"/>
                  </w14:solidFill>
                </w14:textFill>
              </w:rPr>
              <w:t>设备自查整改</w:t>
            </w:r>
            <w:r>
              <w:rPr>
                <w:rFonts w:hint="eastAsia" w:ascii="仿宋" w:hAnsi="仿宋"/>
                <w:bCs/>
                <w:color w:val="000000" w:themeColor="text1"/>
                <w:kern w:val="32"/>
                <w:sz w:val="21"/>
                <w:szCs w:val="21"/>
                <w:lang w:eastAsia="zh-CN"/>
                <w14:textFill>
                  <w14:solidFill>
                    <w14:schemeClr w14:val="tx1"/>
                  </w14:solidFill>
                </w14:textFill>
              </w:rPr>
              <w:t>阶段</w:t>
            </w:r>
            <w:r>
              <w:rPr>
                <w:rFonts w:hint="eastAsia" w:ascii="仿宋" w:hAnsi="仿宋"/>
                <w:bCs/>
                <w:color w:val="000000" w:themeColor="text1"/>
                <w:kern w:val="32"/>
                <w:sz w:val="21"/>
                <w:szCs w:val="21"/>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县市场监管局</w:t>
            </w:r>
            <w:r>
              <w:rPr>
                <w:rFonts w:hint="eastAsia" w:ascii="仿宋" w:hAnsi="仿宋"/>
                <w:bCs/>
                <w:color w:val="000000" w:themeColor="text1"/>
                <w:kern w:val="32"/>
                <w:sz w:val="21"/>
                <w:szCs w:val="21"/>
                <w14:textFill>
                  <w14:solidFill>
                    <w14:schemeClr w14:val="tx1"/>
                  </w14:solidFill>
                </w14:textFill>
              </w:rPr>
              <w:t>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50</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每年6至7月为企业自我风险研判月。每年8至9月为企业应急演练月。</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1</w:t>
            </w:r>
            <w:r>
              <w:rPr>
                <w:rFonts w:hint="eastAsia" w:ascii="仿宋" w:hAnsi="仿宋"/>
                <w:bCs/>
                <w:color w:val="000000" w:themeColor="text1"/>
                <w:kern w:val="32"/>
                <w:sz w:val="21"/>
                <w:szCs w:val="21"/>
                <w:lang w:val="en-US" w:eastAsia="zh-CN"/>
                <w14:textFill>
                  <w14:solidFill>
                    <w14:schemeClr w14:val="tx1"/>
                  </w14:solidFill>
                </w14:textFill>
              </w:rPr>
              <w:t>51</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督促、协调和指导</w:t>
            </w:r>
            <w:r>
              <w:rPr>
                <w:rFonts w:hint="eastAsia" w:ascii="仿宋" w:hAnsi="仿宋"/>
                <w:bCs/>
                <w:color w:val="000000" w:themeColor="text1"/>
                <w:kern w:val="32"/>
                <w:sz w:val="21"/>
                <w:szCs w:val="21"/>
                <w:lang w:eastAsia="zh-CN"/>
                <w14:textFill>
                  <w14:solidFill>
                    <w14:schemeClr w14:val="tx1"/>
                  </w14:solidFill>
                </w14:textFill>
              </w:rPr>
              <w:t>本</w:t>
            </w:r>
            <w:r>
              <w:rPr>
                <w:rFonts w:hint="eastAsia" w:ascii="仿宋" w:hAnsi="仿宋"/>
                <w:bCs/>
                <w:color w:val="000000" w:themeColor="text1"/>
                <w:kern w:val="32"/>
                <w:sz w:val="21"/>
                <w:szCs w:val="21"/>
                <w14:textFill>
                  <w14:solidFill>
                    <w14:schemeClr w14:val="tx1"/>
                  </w14:solidFill>
                </w14:textFill>
              </w:rPr>
              <w:t>行业企业落实安全生产主体责任。</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特种设备安全生产专委会</w:t>
            </w:r>
            <w:r>
              <w:rPr>
                <w:rFonts w:hint="eastAsia" w:ascii="仿宋" w:hAnsi="仿宋"/>
                <w:bCs/>
                <w:color w:val="000000" w:themeColor="text1"/>
                <w:kern w:val="32"/>
                <w:sz w:val="21"/>
                <w:szCs w:val="21"/>
                <w14:textFill>
                  <w14:solidFill>
                    <w14:schemeClr w14:val="tx1"/>
                  </w14:solidFill>
                </w14:textFill>
              </w:rPr>
              <w:t>有关</w:t>
            </w:r>
            <w:r>
              <w:rPr>
                <w:rFonts w:hint="eastAsia" w:ascii="仿宋" w:hAnsi="仿宋"/>
                <w:bCs/>
                <w:color w:val="000000" w:themeColor="text1"/>
                <w:kern w:val="32"/>
                <w:sz w:val="21"/>
                <w:szCs w:val="21"/>
                <w:lang w:val="en-US" w:eastAsia="zh-CN"/>
                <w14:textFill>
                  <w14:solidFill>
                    <w14:schemeClr w14:val="tx1"/>
                  </w14:solidFill>
                </w14:textFill>
              </w:rPr>
              <w:t>成员单位</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152</w:t>
            </w:r>
          </w:p>
        </w:tc>
        <w:tc>
          <w:tcPr>
            <w:tcW w:w="3975" w:type="dxa"/>
            <w:gridSpan w:val="2"/>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二、提升检验检测风险防控能力</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出台特种设备监督检验、定期检验规范化管理相关制度。</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县市场监管局</w:t>
            </w:r>
            <w:r>
              <w:rPr>
                <w:rFonts w:hint="eastAsia" w:ascii="仿宋" w:hAnsi="仿宋"/>
                <w:bCs/>
                <w:color w:val="000000" w:themeColor="text1"/>
                <w:kern w:val="32"/>
                <w:sz w:val="21"/>
                <w:szCs w:val="21"/>
                <w14:textFill>
                  <w14:solidFill>
                    <w14:schemeClr w14:val="tx1"/>
                  </w14:solidFill>
                </w14:textFill>
              </w:rPr>
              <w:t>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153</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督促、协调和指导各行业企业依法依规对所属特种设备申报</w:t>
            </w:r>
            <w:r>
              <w:rPr>
                <w:rFonts w:hint="eastAsia" w:ascii="仿宋" w:hAnsi="仿宋"/>
                <w:bCs/>
                <w:color w:val="000000" w:themeColor="text1"/>
                <w:kern w:val="32"/>
                <w:sz w:val="21"/>
                <w:szCs w:val="21"/>
                <w:lang w:eastAsia="zh-CN"/>
                <w14:textFill>
                  <w14:solidFill>
                    <w14:schemeClr w14:val="tx1"/>
                  </w14:solidFill>
                </w14:textFill>
              </w:rPr>
              <w:t>检测</w:t>
            </w:r>
            <w:r>
              <w:rPr>
                <w:rFonts w:hint="eastAsia" w:ascii="仿宋" w:hAnsi="仿宋"/>
                <w:bCs/>
                <w:color w:val="000000" w:themeColor="text1"/>
                <w:kern w:val="32"/>
                <w:sz w:val="21"/>
                <w:szCs w:val="21"/>
                <w14:textFill>
                  <w14:solidFill>
                    <w14:schemeClr w14:val="tx1"/>
                  </w14:solidFill>
                </w14:textFill>
              </w:rPr>
              <w:t>检验。</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特种设备安全生产专委会</w:t>
            </w:r>
            <w:r>
              <w:rPr>
                <w:rFonts w:hint="eastAsia" w:ascii="仿宋" w:hAnsi="仿宋"/>
                <w:bCs/>
                <w:color w:val="000000" w:themeColor="text1"/>
                <w:kern w:val="32"/>
                <w:sz w:val="21"/>
                <w:szCs w:val="21"/>
                <w14:textFill>
                  <w14:solidFill>
                    <w14:schemeClr w14:val="tx1"/>
                  </w14:solidFill>
                </w14:textFill>
              </w:rPr>
              <w:t>有关</w:t>
            </w:r>
            <w:r>
              <w:rPr>
                <w:rFonts w:hint="eastAsia" w:ascii="仿宋" w:hAnsi="仿宋"/>
                <w:bCs/>
                <w:color w:val="000000" w:themeColor="text1"/>
                <w:kern w:val="32"/>
                <w:sz w:val="21"/>
                <w:szCs w:val="21"/>
                <w:lang w:val="en-US" w:eastAsia="zh-CN"/>
                <w14:textFill>
                  <w14:solidFill>
                    <w14:schemeClr w14:val="tx1"/>
                  </w14:solidFill>
                </w14:textFill>
              </w:rPr>
              <w:t>成员单位</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154</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三、提升信息化风险防控能力</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分解细化2021年特种设备安全风险防控工作任务，开展双重预防机制建设业务培训，推动全县特种设备双重预防机制建设工作。</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县市场监管局</w:t>
            </w:r>
            <w:r>
              <w:rPr>
                <w:rFonts w:hint="eastAsia" w:ascii="仿宋" w:hAnsi="仿宋"/>
                <w:bCs/>
                <w:color w:val="000000" w:themeColor="text1"/>
                <w:kern w:val="32"/>
                <w:sz w:val="21"/>
                <w:szCs w:val="21"/>
                <w14:textFill>
                  <w14:solidFill>
                    <w14:schemeClr w14:val="tx1"/>
                  </w14:solidFill>
                </w14:textFill>
              </w:rPr>
              <w:t>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155</w:t>
            </w:r>
          </w:p>
        </w:tc>
        <w:tc>
          <w:tcPr>
            <w:tcW w:w="3975" w:type="dxa"/>
            <w:gridSpan w:val="2"/>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四</w:t>
            </w:r>
            <w:r>
              <w:rPr>
                <w:rFonts w:hint="eastAsia" w:ascii="仿宋" w:hAnsi="仿宋"/>
                <w:bCs/>
                <w:color w:val="000000" w:themeColor="text1"/>
                <w:kern w:val="32"/>
                <w:sz w:val="21"/>
                <w:szCs w:val="21"/>
                <w14:textFill>
                  <w14:solidFill>
                    <w14:schemeClr w14:val="tx1"/>
                  </w14:solidFill>
                </w14:textFill>
              </w:rPr>
              <w:t>、全力推动责任保险</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推进电梯责任保险，电梯保险覆盖率应不低于保有量的</w:t>
            </w:r>
            <w:r>
              <w:rPr>
                <w:rFonts w:hint="eastAsia" w:ascii="仿宋" w:hAnsi="仿宋"/>
                <w:bCs/>
                <w:color w:val="000000" w:themeColor="text1"/>
                <w:kern w:val="32"/>
                <w:sz w:val="21"/>
                <w:szCs w:val="21"/>
                <w:lang w:val="en-US" w:eastAsia="zh-CN"/>
                <w14:textFill>
                  <w14:solidFill>
                    <w14:schemeClr w14:val="tx1"/>
                  </w14:solidFill>
                </w14:textFill>
              </w:rPr>
              <w:t>5</w:t>
            </w:r>
            <w:r>
              <w:rPr>
                <w:rFonts w:hint="eastAsia" w:ascii="仿宋" w:hAnsi="仿宋"/>
                <w:bCs/>
                <w:color w:val="000000" w:themeColor="text1"/>
                <w:kern w:val="32"/>
                <w:sz w:val="21"/>
                <w:szCs w:val="21"/>
                <w14:textFill>
                  <w14:solidFill>
                    <w14:schemeClr w14:val="tx1"/>
                  </w14:solidFill>
                </w14:textFill>
              </w:rPr>
              <w:t>5%。</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县市场监管局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特种设备安全生产专委会</w:t>
            </w:r>
            <w:r>
              <w:rPr>
                <w:rFonts w:hint="eastAsia" w:ascii="仿宋" w:hAnsi="仿宋"/>
                <w:bCs/>
                <w:color w:val="000000" w:themeColor="text1"/>
                <w:kern w:val="32"/>
                <w:sz w:val="21"/>
                <w:szCs w:val="21"/>
                <w14:textFill>
                  <w14:solidFill>
                    <w14:schemeClr w14:val="tx1"/>
                  </w14:solidFill>
                </w14:textFill>
              </w:rPr>
              <w:t>有关</w:t>
            </w:r>
            <w:r>
              <w:rPr>
                <w:rFonts w:hint="eastAsia" w:ascii="仿宋" w:hAnsi="仿宋"/>
                <w:bCs/>
                <w:color w:val="000000" w:themeColor="text1"/>
                <w:kern w:val="32"/>
                <w:sz w:val="21"/>
                <w:szCs w:val="21"/>
                <w:lang w:val="en-US" w:eastAsia="zh-CN"/>
                <w14:textFill>
                  <w14:solidFill>
                    <w14:schemeClr w14:val="tx1"/>
                  </w14:solidFill>
                </w14:textFill>
              </w:rPr>
              <w:t>成员单位</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156</w:t>
            </w:r>
          </w:p>
        </w:tc>
        <w:tc>
          <w:tcPr>
            <w:tcW w:w="3975" w:type="dxa"/>
            <w:gridSpan w:val="2"/>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推动</w:t>
            </w:r>
            <w:r>
              <w:rPr>
                <w:rFonts w:hint="eastAsia" w:ascii="仿宋" w:hAnsi="仿宋"/>
                <w:bCs/>
                <w:color w:val="000000" w:themeColor="text1"/>
                <w:kern w:val="32"/>
                <w:sz w:val="21"/>
                <w:szCs w:val="21"/>
                <w:lang w:eastAsia="zh-CN"/>
                <w14:textFill>
                  <w14:solidFill>
                    <w14:schemeClr w14:val="tx1"/>
                  </w14:solidFill>
                </w14:textFill>
              </w:rPr>
              <w:t>城镇燃气经营企业</w:t>
            </w:r>
            <w:r>
              <w:rPr>
                <w:rFonts w:hint="eastAsia" w:ascii="仿宋" w:hAnsi="仿宋"/>
                <w:bCs/>
                <w:color w:val="000000" w:themeColor="text1"/>
                <w:kern w:val="32"/>
                <w:sz w:val="21"/>
                <w:szCs w:val="21"/>
                <w14:textFill>
                  <w14:solidFill>
                    <w14:schemeClr w14:val="tx1"/>
                  </w14:solidFill>
                </w14:textFill>
              </w:rPr>
              <w:t>责任保险试点工作。</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县市场监管局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特种设备安全生产专委会</w:t>
            </w:r>
            <w:r>
              <w:rPr>
                <w:rFonts w:hint="eastAsia" w:ascii="仿宋" w:hAnsi="仿宋"/>
                <w:bCs/>
                <w:color w:val="000000" w:themeColor="text1"/>
                <w:kern w:val="32"/>
                <w:sz w:val="21"/>
                <w:szCs w:val="21"/>
                <w14:textFill>
                  <w14:solidFill>
                    <w14:schemeClr w14:val="tx1"/>
                  </w14:solidFill>
                </w14:textFill>
              </w:rPr>
              <w:t>有关</w:t>
            </w:r>
            <w:r>
              <w:rPr>
                <w:rFonts w:hint="eastAsia" w:ascii="仿宋" w:hAnsi="仿宋"/>
                <w:bCs/>
                <w:color w:val="000000" w:themeColor="text1"/>
                <w:kern w:val="32"/>
                <w:sz w:val="21"/>
                <w:szCs w:val="21"/>
                <w:lang w:val="en-US" w:eastAsia="zh-CN"/>
                <w14:textFill>
                  <w14:solidFill>
                    <w14:schemeClr w14:val="tx1"/>
                  </w14:solidFill>
                </w14:textFill>
              </w:rPr>
              <w:t>成员单位</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157</w:t>
            </w:r>
          </w:p>
        </w:tc>
        <w:tc>
          <w:tcPr>
            <w:tcW w:w="3975" w:type="dxa"/>
            <w:gridSpan w:val="2"/>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五</w:t>
            </w:r>
            <w:r>
              <w:rPr>
                <w:rFonts w:hint="eastAsia" w:ascii="仿宋" w:hAnsi="仿宋"/>
                <w:bCs/>
                <w:color w:val="000000" w:themeColor="text1"/>
                <w:kern w:val="32"/>
                <w:sz w:val="21"/>
                <w:szCs w:val="21"/>
                <w14:textFill>
                  <w14:solidFill>
                    <w14:schemeClr w14:val="tx1"/>
                  </w14:solidFill>
                </w14:textFill>
              </w:rPr>
              <w:t>、健全应急预案体系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督促特种设备使用单位完善事故应急预案</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14:textFill>
                  <w14:solidFill>
                    <w14:schemeClr w14:val="tx1"/>
                  </w14:solidFill>
                </w14:textFill>
              </w:rPr>
              <w:t>并开展演练。</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特种设备安全生产专委会</w:t>
            </w:r>
            <w:r>
              <w:rPr>
                <w:rFonts w:hint="eastAsia" w:ascii="仿宋" w:hAnsi="仿宋"/>
                <w:bCs/>
                <w:color w:val="000000" w:themeColor="text1"/>
                <w:kern w:val="32"/>
                <w:sz w:val="21"/>
                <w:szCs w:val="21"/>
                <w14:textFill>
                  <w14:solidFill>
                    <w14:schemeClr w14:val="tx1"/>
                  </w14:solidFill>
                </w14:textFill>
              </w:rPr>
              <w:t>有关</w:t>
            </w:r>
            <w:r>
              <w:rPr>
                <w:rFonts w:hint="eastAsia" w:ascii="仿宋" w:hAnsi="仿宋"/>
                <w:bCs/>
                <w:color w:val="000000" w:themeColor="text1"/>
                <w:kern w:val="32"/>
                <w:sz w:val="21"/>
                <w:szCs w:val="21"/>
                <w:lang w:val="en-US" w:eastAsia="zh-CN"/>
                <w14:textFill>
                  <w14:solidFill>
                    <w14:schemeClr w14:val="tx1"/>
                  </w14:solidFill>
                </w14:textFill>
              </w:rPr>
              <w:t>成员单位</w:t>
            </w:r>
            <w:r>
              <w:rPr>
                <w:rFonts w:hint="eastAsia" w:ascii="仿宋" w:hAnsi="仿宋"/>
                <w:bCs/>
                <w:color w:val="000000" w:themeColor="text1"/>
                <w:kern w:val="32"/>
                <w:sz w:val="21"/>
                <w:szCs w:val="21"/>
                <w14:textFill>
                  <w14:solidFill>
                    <w14:schemeClr w14:val="tx1"/>
                  </w14:solidFill>
                </w14:textFill>
              </w:rPr>
              <w:t>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color w:val="000000" w:themeColor="text1"/>
                <w:kern w:val="0"/>
                <w:sz w:val="36"/>
                <w:szCs w:val="36"/>
                <w14:textFill>
                  <w14:solidFill>
                    <w14:schemeClr w14:val="tx1"/>
                  </w14:solidFill>
                </w14:textFill>
              </w:rPr>
            </w:pPr>
            <w:r>
              <w:rPr>
                <w:rFonts w:hint="eastAsia" w:ascii="黑体" w:hAnsi="黑体" w:eastAsia="黑体" w:cs="黑体"/>
                <w:color w:val="000000" w:themeColor="text1"/>
                <w:kern w:val="0"/>
                <w:sz w:val="36"/>
                <w:szCs w:val="36"/>
                <w:lang w:eastAsia="zh-CN"/>
                <w14:textFill>
                  <w14:solidFill>
                    <w14:schemeClr w14:val="tx1"/>
                  </w14:solidFill>
                </w14:textFill>
              </w:rPr>
              <w:t>全县</w:t>
            </w:r>
            <w:r>
              <w:rPr>
                <w:rFonts w:hint="eastAsia" w:ascii="黑体" w:hAnsi="黑体" w:eastAsia="黑体" w:cs="黑体"/>
                <w:color w:val="000000" w:themeColor="text1"/>
                <w:kern w:val="0"/>
                <w:sz w:val="36"/>
                <w:szCs w:val="36"/>
                <w14:textFill>
                  <w14:solidFill>
                    <w14:schemeClr w14:val="tx1"/>
                  </w14:solidFill>
                </w14:textFill>
              </w:rPr>
              <w:t>校园领域2021年度工作任务台账（</w:t>
            </w:r>
            <w:r>
              <w:rPr>
                <w:rFonts w:hint="eastAsia" w:ascii="黑体" w:hAnsi="黑体" w:eastAsia="黑体" w:cs="黑体"/>
                <w:color w:val="000000" w:themeColor="text1"/>
                <w:kern w:val="0"/>
                <w:sz w:val="36"/>
                <w:szCs w:val="36"/>
                <w:lang w:val="en-US" w:eastAsia="zh-CN"/>
                <w14:textFill>
                  <w14:solidFill>
                    <w14:schemeClr w14:val="tx1"/>
                  </w14:solidFill>
                </w14:textFill>
              </w:rPr>
              <w:t>9</w:t>
            </w:r>
            <w:r>
              <w:rPr>
                <w:rFonts w:hint="eastAsia" w:ascii="黑体" w:hAnsi="黑体" w:eastAsia="黑体" w:cs="黑体"/>
                <w:color w:val="000000" w:themeColor="text1"/>
                <w:kern w:val="0"/>
                <w:sz w:val="36"/>
                <w:szCs w:val="36"/>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158</w:t>
            </w:r>
          </w:p>
        </w:tc>
        <w:tc>
          <w:tcPr>
            <w:tcW w:w="2055"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一、全面提升日常管理能力</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加强基础能力建设</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做好校园安全三个“98%”质量提升工作，加快推进校园视频监控系统大数据接入工作。</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由</w:t>
            </w:r>
            <w:r>
              <w:rPr>
                <w:rFonts w:hint="eastAsia" w:ascii="仿宋" w:hAnsi="仿宋"/>
                <w:bCs/>
                <w:color w:val="000000" w:themeColor="text1"/>
                <w:kern w:val="32"/>
                <w:sz w:val="21"/>
                <w:szCs w:val="21"/>
                <w:lang w:val="en-US" w:eastAsia="zh-CN"/>
                <w14:textFill>
                  <w14:solidFill>
                    <w14:schemeClr w14:val="tx1"/>
                  </w14:solidFill>
                </w14:textFill>
              </w:rPr>
              <w:t>县教体局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、司法</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、人社</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、水利</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、文旅</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卫健局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市场监管局、消防救援大队</w:t>
            </w:r>
            <w:r>
              <w:rPr>
                <w:rFonts w:hint="eastAsia" w:ascii="仿宋" w:hAnsi="仿宋"/>
                <w:bCs/>
                <w:color w:val="000000" w:themeColor="text1"/>
                <w:kern w:val="32"/>
                <w:sz w:val="21"/>
                <w:szCs w:val="21"/>
                <w14:textFill>
                  <w14:solidFill>
                    <w14:schemeClr w14:val="tx1"/>
                  </w14:solidFill>
                </w14:textFill>
              </w:rPr>
              <w:t>等按职责分工负责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159</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二、深入开展校园安全宣传教育</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highlight w:val="none"/>
                <w14:textFill>
                  <w14:solidFill>
                    <w14:schemeClr w14:val="tx1"/>
                  </w14:solidFill>
                </w14:textFill>
              </w:rPr>
            </w:pPr>
            <w:r>
              <w:rPr>
                <w:rFonts w:hint="eastAsia" w:ascii="仿宋" w:hAnsi="仿宋"/>
                <w:bCs/>
                <w:color w:val="000000" w:themeColor="text1"/>
                <w:kern w:val="32"/>
                <w:sz w:val="21"/>
                <w:szCs w:val="21"/>
                <w:highlight w:val="none"/>
                <w14:textFill>
                  <w14:solidFill>
                    <w14:schemeClr w14:val="tx1"/>
                  </w14:solidFill>
                </w14:textFill>
              </w:rPr>
              <w:t>（</w:t>
            </w:r>
            <w:r>
              <w:rPr>
                <w:rFonts w:hint="eastAsia" w:ascii="仿宋" w:hAnsi="仿宋"/>
                <w:bCs/>
                <w:color w:val="000000" w:themeColor="text1"/>
                <w:kern w:val="32"/>
                <w:sz w:val="21"/>
                <w:szCs w:val="21"/>
                <w:highlight w:val="none"/>
                <w:lang w:val="en-US" w:eastAsia="zh-CN"/>
                <w14:textFill>
                  <w14:solidFill>
                    <w14:schemeClr w14:val="tx1"/>
                  </w14:solidFill>
                </w14:textFill>
              </w:rPr>
              <w:t>一</w:t>
            </w:r>
            <w:r>
              <w:rPr>
                <w:rFonts w:hint="eastAsia" w:ascii="仿宋" w:hAnsi="仿宋"/>
                <w:bCs/>
                <w:color w:val="000000" w:themeColor="text1"/>
                <w:kern w:val="32"/>
                <w:sz w:val="21"/>
                <w:szCs w:val="21"/>
                <w:highlight w:val="none"/>
                <w14:textFill>
                  <w14:solidFill>
                    <w14:schemeClr w14:val="tx1"/>
                  </w14:solidFill>
                </w14:textFill>
              </w:rPr>
              <w:t>）开展好主题教育活动</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highlight w:val="none"/>
                <w14:textFill>
                  <w14:solidFill>
                    <w14:schemeClr w14:val="tx1"/>
                  </w14:solidFill>
                </w14:textFill>
              </w:rPr>
            </w:pPr>
            <w:r>
              <w:rPr>
                <w:rFonts w:hint="eastAsia" w:ascii="仿宋" w:hAnsi="仿宋"/>
                <w:bCs/>
                <w:color w:val="000000" w:themeColor="text1"/>
                <w:kern w:val="32"/>
                <w:sz w:val="21"/>
                <w:szCs w:val="21"/>
                <w:highlight w:val="none"/>
                <w14:textFill>
                  <w14:solidFill>
                    <w14:schemeClr w14:val="tx1"/>
                  </w14:solidFill>
                </w14:textFill>
              </w:rPr>
              <w:t>开展丰富多彩的主题教育活动，突出安全教育内容。</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由</w:t>
            </w:r>
            <w:r>
              <w:rPr>
                <w:rFonts w:hint="eastAsia" w:ascii="仿宋" w:hAnsi="仿宋"/>
                <w:bCs/>
                <w:color w:val="000000" w:themeColor="text1"/>
                <w:kern w:val="32"/>
                <w:sz w:val="21"/>
                <w:szCs w:val="21"/>
                <w:lang w:val="en-US" w:eastAsia="zh-CN"/>
                <w14:textFill>
                  <w14:solidFill>
                    <w14:schemeClr w14:val="tx1"/>
                  </w14:solidFill>
                </w14:textFill>
              </w:rPr>
              <w:t>县教体局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、司法</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、文旅</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卫健局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消防救援大队</w:t>
            </w:r>
            <w:r>
              <w:rPr>
                <w:rFonts w:hint="eastAsia" w:ascii="仿宋" w:hAnsi="仿宋"/>
                <w:bCs/>
                <w:color w:val="000000" w:themeColor="text1"/>
                <w:kern w:val="32"/>
                <w:sz w:val="21"/>
                <w:szCs w:val="21"/>
                <w14:textFill>
                  <w14:solidFill>
                    <w14:schemeClr w14:val="tx1"/>
                  </w14:solidFill>
                </w14:textFill>
              </w:rPr>
              <w:t>等按职责分工负责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160</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）重视应急疏散演练</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中小学校每月</w:t>
            </w:r>
            <w:r>
              <w:rPr>
                <w:rFonts w:hint="eastAsia" w:ascii="仿宋" w:hAnsi="仿宋"/>
                <w:bCs/>
                <w:color w:val="000000" w:themeColor="text1"/>
                <w:kern w:val="32"/>
                <w:sz w:val="21"/>
                <w:szCs w:val="21"/>
                <w:lang w:eastAsia="zh-CN"/>
                <w14:textFill>
                  <w14:solidFill>
                    <w14:schemeClr w14:val="tx1"/>
                  </w14:solidFill>
                </w14:textFill>
              </w:rPr>
              <w:t>开展</w:t>
            </w:r>
            <w:r>
              <w:rPr>
                <w:rFonts w:hint="eastAsia" w:ascii="仿宋" w:hAnsi="仿宋"/>
                <w:bCs/>
                <w:color w:val="000000" w:themeColor="text1"/>
                <w:kern w:val="32"/>
                <w:sz w:val="21"/>
                <w:szCs w:val="21"/>
                <w14:textFill>
                  <w14:solidFill>
                    <w14:schemeClr w14:val="tx1"/>
                  </w14:solidFill>
                </w14:textFill>
              </w:rPr>
              <w:t>一次、幼儿园每季度</w:t>
            </w:r>
            <w:r>
              <w:rPr>
                <w:rFonts w:hint="eastAsia" w:ascii="仿宋" w:hAnsi="仿宋"/>
                <w:bCs/>
                <w:color w:val="000000" w:themeColor="text1"/>
                <w:kern w:val="32"/>
                <w:sz w:val="21"/>
                <w:szCs w:val="21"/>
                <w:lang w:eastAsia="zh-CN"/>
                <w14:textFill>
                  <w14:solidFill>
                    <w14:schemeClr w14:val="tx1"/>
                  </w14:solidFill>
                </w14:textFill>
              </w:rPr>
              <w:t>开展</w:t>
            </w:r>
            <w:r>
              <w:rPr>
                <w:rFonts w:hint="eastAsia" w:ascii="仿宋" w:hAnsi="仿宋"/>
                <w:bCs/>
                <w:color w:val="000000" w:themeColor="text1"/>
                <w:kern w:val="32"/>
                <w:sz w:val="21"/>
                <w:szCs w:val="21"/>
                <w14:textFill>
                  <w14:solidFill>
                    <w14:schemeClr w14:val="tx1"/>
                  </w14:solidFill>
                </w14:textFill>
              </w:rPr>
              <w:t>一次应急疏散演练。</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161</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三</w:t>
            </w:r>
            <w:r>
              <w:rPr>
                <w:rFonts w:hint="eastAsia" w:ascii="仿宋" w:hAnsi="仿宋"/>
                <w:bCs/>
                <w:color w:val="000000" w:themeColor="text1"/>
                <w:kern w:val="32"/>
                <w:sz w:val="21"/>
                <w:szCs w:val="21"/>
                <w14:textFill>
                  <w14:solidFill>
                    <w14:schemeClr w14:val="tx1"/>
                  </w14:solidFill>
                </w14:textFill>
              </w:rPr>
              <w:t>）强化家校协同</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建立周末和节假日学生校外安全提醒制度，让家长切实承担起学生离开学校后的看护责任。</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162</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三、持续做好消防安全</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排查整改消防安全隐患</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制定和完善《</w:t>
            </w:r>
            <w:r>
              <w:rPr>
                <w:rFonts w:hint="eastAsia" w:ascii="仿宋" w:hAnsi="仿宋"/>
                <w:bCs/>
                <w:color w:val="000000" w:themeColor="text1"/>
                <w:kern w:val="32"/>
                <w:sz w:val="21"/>
                <w:szCs w:val="21"/>
                <w:lang w:eastAsia="zh-CN"/>
                <w14:textFill>
                  <w14:solidFill>
                    <w14:schemeClr w14:val="tx1"/>
                  </w14:solidFill>
                </w14:textFill>
              </w:rPr>
              <w:t>火灾事故</w:t>
            </w:r>
            <w:r>
              <w:rPr>
                <w:rFonts w:hint="eastAsia" w:ascii="仿宋" w:hAnsi="仿宋"/>
                <w:bCs/>
                <w:color w:val="000000" w:themeColor="text1"/>
                <w:kern w:val="32"/>
                <w:sz w:val="21"/>
                <w:szCs w:val="21"/>
                <w14:textFill>
                  <w14:solidFill>
                    <w14:schemeClr w14:val="tx1"/>
                  </w14:solidFill>
                </w14:textFill>
              </w:rPr>
              <w:t>应急预案》，抓好</w:t>
            </w:r>
            <w:r>
              <w:rPr>
                <w:rFonts w:hint="eastAsia" w:ascii="仿宋" w:hAnsi="仿宋"/>
                <w:bCs/>
                <w:color w:val="000000" w:themeColor="text1"/>
                <w:kern w:val="32"/>
                <w:sz w:val="21"/>
                <w:szCs w:val="21"/>
                <w:lang w:eastAsia="zh-CN"/>
                <w14:textFill>
                  <w14:solidFill>
                    <w14:schemeClr w14:val="tx1"/>
                  </w14:solidFill>
                </w14:textFill>
              </w:rPr>
              <w:t>火灾事故</w:t>
            </w:r>
            <w:r>
              <w:rPr>
                <w:rFonts w:hint="eastAsia" w:ascii="仿宋" w:hAnsi="仿宋"/>
                <w:bCs/>
                <w:color w:val="000000" w:themeColor="text1"/>
                <w:kern w:val="32"/>
                <w:sz w:val="21"/>
                <w:szCs w:val="21"/>
                <w14:textFill>
                  <w14:solidFill>
                    <w14:schemeClr w14:val="tx1"/>
                  </w14:solidFill>
                </w14:textFill>
              </w:rPr>
              <w:t>应急演练。</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由</w:t>
            </w:r>
            <w:r>
              <w:rPr>
                <w:rFonts w:hint="eastAsia" w:ascii="仿宋" w:hAnsi="仿宋"/>
                <w:bCs/>
                <w:color w:val="000000" w:themeColor="text1"/>
                <w:kern w:val="32"/>
                <w:sz w:val="21"/>
                <w:szCs w:val="21"/>
                <w:lang w:val="en-US" w:eastAsia="zh-CN"/>
                <w14:textFill>
                  <w14:solidFill>
                    <w14:schemeClr w14:val="tx1"/>
                  </w14:solidFill>
                </w14:textFill>
              </w:rPr>
              <w:t>县教体局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eastAsia="zh-CN"/>
                <w14:textFill>
                  <w14:solidFill>
                    <w14:schemeClr w14:val="tx1"/>
                  </w14:solidFill>
                </w14:textFill>
              </w:rPr>
              <w:t>消防救援大队</w:t>
            </w:r>
            <w:r>
              <w:rPr>
                <w:rFonts w:hint="eastAsia" w:ascii="仿宋" w:hAnsi="仿宋"/>
                <w:bCs/>
                <w:color w:val="000000" w:themeColor="text1"/>
                <w:kern w:val="32"/>
                <w:sz w:val="21"/>
                <w:szCs w:val="21"/>
                <w14:textFill>
                  <w14:solidFill>
                    <w14:schemeClr w14:val="tx1"/>
                  </w14:solidFill>
                </w14:textFill>
              </w:rPr>
              <w:t>等按职责分工负责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开展校园安全隐患排查整改工作，重点检查教室、宿舍、食堂、实验室、图书馆、会议室等</w:t>
            </w:r>
            <w:r>
              <w:rPr>
                <w:rFonts w:hint="eastAsia" w:ascii="仿宋" w:hAnsi="仿宋"/>
                <w:bCs/>
                <w:color w:val="000000" w:themeColor="text1"/>
                <w:kern w:val="32"/>
                <w:sz w:val="21"/>
                <w:szCs w:val="21"/>
                <w:lang w:eastAsia="zh-CN"/>
                <w14:textFill>
                  <w14:solidFill>
                    <w14:schemeClr w14:val="tx1"/>
                  </w14:solidFill>
                </w14:textFill>
              </w:rPr>
              <w:t>人员密集</w:t>
            </w:r>
            <w:r>
              <w:rPr>
                <w:rFonts w:hint="eastAsia" w:ascii="仿宋" w:hAnsi="仿宋"/>
                <w:bCs/>
                <w:color w:val="000000" w:themeColor="text1"/>
                <w:kern w:val="32"/>
                <w:sz w:val="21"/>
                <w:szCs w:val="21"/>
                <w14:textFill>
                  <w14:solidFill>
                    <w14:schemeClr w14:val="tx1"/>
                  </w14:solidFill>
                </w14:textFill>
              </w:rPr>
              <w:t>场所</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14:textFill>
                  <w14:solidFill>
                    <w14:schemeClr w14:val="tx1"/>
                  </w14:solidFill>
                </w14:textFill>
              </w:rPr>
              <w:t>集中排查校园周边存在的火灾风险隐患。</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164</w:t>
            </w:r>
          </w:p>
        </w:tc>
        <w:tc>
          <w:tcPr>
            <w:tcW w:w="2055" w:type="dxa"/>
            <w:vMerge w:val="restart"/>
            <w:shd w:val="clear" w:color="auto" w:fill="auto"/>
            <w:vAlign w:val="center"/>
          </w:tcPr>
          <w:p>
            <w:pPr>
              <w:spacing w:line="240" w:lineRule="exact"/>
              <w:textAlignment w:val="baseline"/>
              <w:rPr>
                <w:rFonts w:ascii="仿宋" w:hAnsi="仿宋"/>
                <w:bCs/>
                <w:color w:val="auto"/>
                <w:kern w:val="32"/>
                <w:sz w:val="21"/>
                <w:szCs w:val="21"/>
                <w:highlight w:val="yellow"/>
              </w:rPr>
            </w:pPr>
            <w:r>
              <w:rPr>
                <w:rFonts w:hint="eastAsia" w:ascii="仿宋" w:hAnsi="仿宋"/>
                <w:bCs/>
                <w:color w:val="auto"/>
                <w:kern w:val="32"/>
                <w:sz w:val="21"/>
                <w:szCs w:val="21"/>
                <w:highlight w:val="none"/>
              </w:rPr>
              <w:t>四、不断强化</w:t>
            </w:r>
            <w:r>
              <w:rPr>
                <w:rFonts w:hint="eastAsia" w:ascii="仿宋" w:hAnsi="仿宋"/>
                <w:bCs/>
                <w:color w:val="auto"/>
                <w:kern w:val="32"/>
                <w:sz w:val="21"/>
                <w:szCs w:val="21"/>
                <w:highlight w:val="none"/>
                <w:lang w:val="en-US" w:eastAsia="zh-CN"/>
              </w:rPr>
              <w:t>校园交通</w:t>
            </w:r>
            <w:r>
              <w:rPr>
                <w:rFonts w:hint="eastAsia" w:ascii="仿宋" w:hAnsi="仿宋"/>
                <w:bCs/>
                <w:color w:val="auto"/>
                <w:kern w:val="32"/>
                <w:sz w:val="21"/>
                <w:szCs w:val="21"/>
                <w:highlight w:val="none"/>
              </w:rPr>
              <w:t>安全</w:t>
            </w:r>
          </w:p>
        </w:tc>
        <w:tc>
          <w:tcPr>
            <w:tcW w:w="1920" w:type="dxa"/>
            <w:shd w:val="clear" w:color="auto" w:fill="auto"/>
            <w:vAlign w:val="center"/>
          </w:tcPr>
          <w:p>
            <w:pPr>
              <w:spacing w:line="240" w:lineRule="exact"/>
              <w:textAlignment w:val="baseline"/>
              <w:rPr>
                <w:rFonts w:ascii="仿宋" w:hAnsi="仿宋"/>
                <w:bCs/>
                <w:color w:val="auto"/>
                <w:kern w:val="32"/>
                <w:sz w:val="21"/>
                <w:szCs w:val="21"/>
                <w:highlight w:val="none"/>
              </w:rPr>
            </w:pPr>
            <w:r>
              <w:rPr>
                <w:rFonts w:hint="eastAsia" w:ascii="仿宋" w:hAnsi="仿宋"/>
                <w:bCs/>
                <w:color w:val="auto"/>
                <w:kern w:val="32"/>
                <w:sz w:val="21"/>
                <w:szCs w:val="21"/>
                <w:highlight w:val="none"/>
              </w:rPr>
              <w:t>（一）强化</w:t>
            </w:r>
            <w:r>
              <w:rPr>
                <w:rFonts w:hint="eastAsia" w:ascii="仿宋" w:hAnsi="仿宋"/>
                <w:bCs/>
                <w:color w:val="auto"/>
                <w:kern w:val="32"/>
                <w:sz w:val="21"/>
                <w:szCs w:val="21"/>
                <w:highlight w:val="none"/>
                <w:lang w:val="en-US" w:eastAsia="zh-CN"/>
              </w:rPr>
              <w:t>校园交通</w:t>
            </w:r>
            <w:r>
              <w:rPr>
                <w:rFonts w:hint="eastAsia" w:ascii="仿宋" w:hAnsi="仿宋"/>
                <w:bCs/>
                <w:color w:val="auto"/>
                <w:kern w:val="32"/>
                <w:sz w:val="21"/>
                <w:szCs w:val="21"/>
                <w:highlight w:val="none"/>
              </w:rPr>
              <w:t>安全管理工作机制</w:t>
            </w:r>
          </w:p>
        </w:tc>
        <w:tc>
          <w:tcPr>
            <w:tcW w:w="4530" w:type="dxa"/>
            <w:shd w:val="clear" w:color="auto" w:fill="auto"/>
            <w:vAlign w:val="center"/>
          </w:tcPr>
          <w:p>
            <w:pPr>
              <w:spacing w:line="240" w:lineRule="exact"/>
              <w:textAlignment w:val="baseline"/>
              <w:rPr>
                <w:rFonts w:ascii="仿宋" w:hAnsi="仿宋"/>
                <w:bCs/>
                <w:color w:val="auto"/>
                <w:kern w:val="32"/>
                <w:sz w:val="21"/>
                <w:szCs w:val="21"/>
                <w:highlight w:val="none"/>
              </w:rPr>
            </w:pPr>
            <w:r>
              <w:rPr>
                <w:rFonts w:hint="eastAsia" w:ascii="仿宋" w:hAnsi="仿宋"/>
                <w:bCs/>
                <w:color w:val="auto"/>
                <w:kern w:val="32"/>
                <w:sz w:val="21"/>
                <w:szCs w:val="21"/>
                <w:highlight w:val="none"/>
              </w:rPr>
              <w:t>建立防范</w:t>
            </w:r>
            <w:r>
              <w:rPr>
                <w:rFonts w:hint="eastAsia" w:ascii="仿宋" w:hAnsi="仿宋"/>
                <w:bCs/>
                <w:color w:val="auto"/>
                <w:kern w:val="32"/>
                <w:sz w:val="21"/>
                <w:szCs w:val="21"/>
                <w:highlight w:val="none"/>
                <w:lang w:val="en-US" w:eastAsia="zh-CN"/>
              </w:rPr>
              <w:t>校园</w:t>
            </w:r>
            <w:r>
              <w:rPr>
                <w:rFonts w:hint="eastAsia" w:ascii="仿宋" w:hAnsi="仿宋"/>
                <w:bCs/>
                <w:color w:val="auto"/>
                <w:kern w:val="32"/>
                <w:sz w:val="21"/>
                <w:szCs w:val="21"/>
                <w:highlight w:val="none"/>
              </w:rPr>
              <w:t>交通事故的制度、措施和应急预案。按照规定对</w:t>
            </w:r>
            <w:r>
              <w:rPr>
                <w:rFonts w:hint="eastAsia" w:ascii="仿宋" w:hAnsi="仿宋"/>
                <w:bCs/>
                <w:color w:val="auto"/>
                <w:kern w:val="32"/>
                <w:sz w:val="21"/>
                <w:szCs w:val="21"/>
                <w:highlight w:val="none"/>
                <w:lang w:val="en-US" w:eastAsia="zh-CN"/>
              </w:rPr>
              <w:t>接送学生车辆</w:t>
            </w:r>
            <w:r>
              <w:rPr>
                <w:rFonts w:hint="eastAsia" w:ascii="仿宋" w:hAnsi="仿宋"/>
                <w:bCs/>
                <w:color w:val="auto"/>
                <w:kern w:val="32"/>
                <w:sz w:val="21"/>
                <w:szCs w:val="21"/>
                <w:highlight w:val="none"/>
              </w:rPr>
              <w:t>驾驶人</w:t>
            </w:r>
            <w:r>
              <w:rPr>
                <w:rFonts w:hint="eastAsia" w:ascii="仿宋" w:hAnsi="仿宋"/>
                <w:bCs/>
                <w:color w:val="auto"/>
                <w:kern w:val="32"/>
                <w:sz w:val="21"/>
                <w:szCs w:val="21"/>
                <w:highlight w:val="none"/>
                <w:lang w:eastAsia="zh-CN"/>
              </w:rPr>
              <w:t>员</w:t>
            </w:r>
            <w:r>
              <w:rPr>
                <w:rFonts w:hint="eastAsia" w:ascii="仿宋" w:hAnsi="仿宋"/>
                <w:bCs/>
                <w:color w:val="auto"/>
                <w:kern w:val="32"/>
                <w:sz w:val="21"/>
                <w:szCs w:val="21"/>
                <w:highlight w:val="none"/>
              </w:rPr>
              <w:t>和师生定期开展交通安全教育。</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由</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、教</w:t>
            </w:r>
            <w:r>
              <w:rPr>
                <w:rFonts w:hint="eastAsia" w:ascii="仿宋" w:hAnsi="仿宋"/>
                <w:bCs/>
                <w:color w:val="000000" w:themeColor="text1"/>
                <w:kern w:val="32"/>
                <w:sz w:val="21"/>
                <w:szCs w:val="21"/>
                <w:lang w:val="en-US" w:eastAsia="zh-CN"/>
                <w14:textFill>
                  <w14:solidFill>
                    <w14:schemeClr w14:val="tx1"/>
                  </w14:solidFill>
                </w14:textFill>
              </w:rPr>
              <w:t>体局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县住建局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市场监管局</w:t>
            </w:r>
            <w:r>
              <w:rPr>
                <w:rFonts w:hint="eastAsia" w:ascii="仿宋" w:hAnsi="仿宋"/>
                <w:bCs/>
                <w:color w:val="000000" w:themeColor="text1"/>
                <w:kern w:val="32"/>
                <w:sz w:val="21"/>
                <w:szCs w:val="21"/>
                <w14:textFill>
                  <w14:solidFill>
                    <w14:schemeClr w14:val="tx1"/>
                  </w14:solidFill>
                </w14:textFill>
              </w:rPr>
              <w:t>等按职责分工负责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165</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hint="eastAsia" w:ascii="仿宋" w:hAnsi="仿宋" w:eastAsia="仿宋"/>
                <w:bCs/>
                <w:color w:val="000000" w:themeColor="text1"/>
                <w:kern w:val="32"/>
                <w:sz w:val="21"/>
                <w:szCs w:val="21"/>
                <w:lang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）完善校园周边</w:t>
            </w:r>
            <w:r>
              <w:rPr>
                <w:rFonts w:hint="eastAsia" w:ascii="仿宋" w:hAnsi="仿宋"/>
                <w:bCs/>
                <w:color w:val="000000" w:themeColor="text1"/>
                <w:kern w:val="32"/>
                <w:sz w:val="21"/>
                <w:szCs w:val="21"/>
                <w:lang w:eastAsia="zh-CN"/>
                <w14:textFill>
                  <w14:solidFill>
                    <w14:schemeClr w14:val="tx1"/>
                  </w14:solidFill>
                </w14:textFill>
              </w:rPr>
              <w:t>道路</w:t>
            </w:r>
            <w:r>
              <w:rPr>
                <w:rFonts w:hint="eastAsia" w:ascii="仿宋" w:hAnsi="仿宋"/>
                <w:bCs/>
                <w:color w:val="000000" w:themeColor="text1"/>
                <w:kern w:val="32"/>
                <w:sz w:val="21"/>
                <w:szCs w:val="21"/>
                <w14:textFill>
                  <w14:solidFill>
                    <w14:schemeClr w14:val="tx1"/>
                  </w14:solidFill>
                </w14:textFill>
              </w:rPr>
              <w:t>标线标识</w:t>
            </w:r>
            <w:r>
              <w:rPr>
                <w:rFonts w:hint="eastAsia" w:ascii="仿宋" w:hAnsi="仿宋"/>
                <w:bCs/>
                <w:color w:val="000000" w:themeColor="text1"/>
                <w:kern w:val="32"/>
                <w:sz w:val="21"/>
                <w:szCs w:val="21"/>
                <w:lang w:eastAsia="zh-CN"/>
                <w14:textFill>
                  <w14:solidFill>
                    <w14:schemeClr w14:val="tx1"/>
                  </w14:solidFill>
                </w14:textFill>
              </w:rPr>
              <w:t>标牌</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对学校周边道路交通安全设施和交通安全隐患进行全面排查整改，完善校园周边道路的学校标志、人行横道标志标线、校车停靠标志标线、交通信号灯、隔离护栏和车辆减速设施等。</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166</w:t>
            </w:r>
          </w:p>
        </w:tc>
        <w:tc>
          <w:tcPr>
            <w:tcW w:w="2055"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五、全面预防校园欺凌和暴力</w:t>
            </w:r>
          </w:p>
        </w:tc>
        <w:tc>
          <w:tcPr>
            <w:tcW w:w="1920" w:type="dxa"/>
            <w:shd w:val="clear" w:color="auto" w:fill="auto"/>
            <w:vAlign w:val="center"/>
          </w:tcPr>
          <w:p>
            <w:pPr>
              <w:spacing w:line="240" w:lineRule="exact"/>
              <w:textAlignment w:val="baseline"/>
              <w:rPr>
                <w:rFonts w:hint="eastAsia" w:ascii="仿宋" w:hAnsi="仿宋" w:eastAsia="仿宋"/>
                <w:bCs/>
                <w:color w:val="000000" w:themeColor="text1"/>
                <w:kern w:val="32"/>
                <w:sz w:val="21"/>
                <w:szCs w:val="21"/>
                <w:lang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开展积极有效</w:t>
            </w:r>
            <w:r>
              <w:rPr>
                <w:rFonts w:hint="eastAsia" w:ascii="仿宋" w:hAnsi="仿宋"/>
                <w:bCs/>
                <w:color w:val="000000" w:themeColor="text1"/>
                <w:kern w:val="32"/>
                <w:sz w:val="21"/>
                <w:szCs w:val="21"/>
                <w:lang w:eastAsia="zh-CN"/>
                <w14:textFill>
                  <w14:solidFill>
                    <w14:schemeClr w14:val="tx1"/>
                  </w14:solidFill>
                </w14:textFill>
              </w:rPr>
              <w:t>的</w:t>
            </w:r>
            <w:r>
              <w:rPr>
                <w:rFonts w:hint="eastAsia" w:ascii="仿宋" w:hAnsi="仿宋"/>
                <w:bCs/>
                <w:color w:val="000000" w:themeColor="text1"/>
                <w:kern w:val="32"/>
                <w:sz w:val="21"/>
                <w:szCs w:val="21"/>
                <w14:textFill>
                  <w14:solidFill>
                    <w14:schemeClr w14:val="tx1"/>
                  </w14:solidFill>
                </w14:textFill>
              </w:rPr>
              <w:t>宣传</w:t>
            </w:r>
            <w:r>
              <w:rPr>
                <w:rFonts w:hint="eastAsia" w:ascii="仿宋" w:hAnsi="仿宋"/>
                <w:bCs/>
                <w:color w:val="000000" w:themeColor="text1"/>
                <w:kern w:val="32"/>
                <w:sz w:val="21"/>
                <w:szCs w:val="21"/>
                <w:lang w:eastAsia="zh-CN"/>
                <w14:textFill>
                  <w14:solidFill>
                    <w14:schemeClr w14:val="tx1"/>
                  </w14:solidFill>
                </w14:textFill>
              </w:rPr>
              <w:t>活动</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定期对中小学生进行学生欺凌和暴力防治专题教育。</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由</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教</w:t>
            </w:r>
            <w:r>
              <w:rPr>
                <w:rFonts w:hint="eastAsia" w:ascii="仿宋" w:hAnsi="仿宋"/>
                <w:bCs/>
                <w:color w:val="000000" w:themeColor="text1"/>
                <w:kern w:val="32"/>
                <w:sz w:val="21"/>
                <w:szCs w:val="21"/>
                <w:lang w:val="en-US" w:eastAsia="zh-CN"/>
                <w14:textFill>
                  <w14:solidFill>
                    <w14:schemeClr w14:val="tx1"/>
                  </w14:solidFill>
                </w14:textFill>
              </w:rPr>
              <w:t>体局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、司法</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卫健局</w:t>
            </w:r>
            <w:r>
              <w:rPr>
                <w:rFonts w:hint="eastAsia" w:ascii="仿宋" w:hAnsi="仿宋"/>
                <w:bCs/>
                <w:color w:val="000000" w:themeColor="text1"/>
                <w:kern w:val="32"/>
                <w:sz w:val="21"/>
                <w:szCs w:val="21"/>
                <w14:textFill>
                  <w14:solidFill>
                    <w14:schemeClr w14:val="tx1"/>
                  </w14:solidFill>
                </w14:textFill>
              </w:rPr>
              <w:t>等按职责分工负责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color w:val="000000" w:themeColor="text1"/>
                <w:kern w:val="0"/>
                <w:sz w:val="36"/>
                <w:szCs w:val="36"/>
                <w14:textFill>
                  <w14:solidFill>
                    <w14:schemeClr w14:val="tx1"/>
                  </w14:solidFill>
                </w14:textFill>
              </w:rPr>
            </w:pPr>
            <w:r>
              <w:rPr>
                <w:rFonts w:hint="eastAsia" w:ascii="黑体" w:hAnsi="黑体" w:eastAsia="黑体" w:cs="黑体"/>
                <w:color w:val="000000" w:themeColor="text1"/>
                <w:kern w:val="0"/>
                <w:sz w:val="36"/>
                <w:szCs w:val="36"/>
                <w14:textFill>
                  <w14:solidFill>
                    <w14:schemeClr w14:val="tx1"/>
                  </w14:solidFill>
                </w14:textFill>
              </w:rPr>
              <w:t>全</w:t>
            </w:r>
            <w:r>
              <w:rPr>
                <w:rFonts w:hint="eastAsia" w:ascii="黑体" w:hAnsi="黑体" w:eastAsia="黑体" w:cs="黑体"/>
                <w:color w:val="000000" w:themeColor="text1"/>
                <w:kern w:val="0"/>
                <w:sz w:val="36"/>
                <w:szCs w:val="36"/>
                <w:lang w:val="en-US" w:eastAsia="zh-CN"/>
                <w14:textFill>
                  <w14:solidFill>
                    <w14:schemeClr w14:val="tx1"/>
                  </w14:solidFill>
                </w14:textFill>
              </w:rPr>
              <w:t>县</w:t>
            </w:r>
            <w:r>
              <w:rPr>
                <w:rFonts w:hint="eastAsia" w:ascii="黑体" w:hAnsi="黑体" w:eastAsia="黑体" w:cs="黑体"/>
                <w:color w:val="000000" w:themeColor="text1"/>
                <w:kern w:val="0"/>
                <w:sz w:val="36"/>
                <w:szCs w:val="36"/>
                <w14:textFill>
                  <w14:solidFill>
                    <w14:schemeClr w14:val="tx1"/>
                  </w14:solidFill>
                </w14:textFill>
              </w:rPr>
              <w:t>电力设施领域2021年度工作任务台账（</w:t>
            </w:r>
            <w:r>
              <w:rPr>
                <w:rFonts w:hint="eastAsia" w:ascii="黑体" w:hAnsi="黑体" w:eastAsia="黑体" w:cs="黑体"/>
                <w:color w:val="000000" w:themeColor="text1"/>
                <w:kern w:val="0"/>
                <w:sz w:val="36"/>
                <w:szCs w:val="36"/>
                <w:lang w:val="en-US" w:eastAsia="zh-CN"/>
                <w14:textFill>
                  <w14:solidFill>
                    <w14:schemeClr w14:val="tx1"/>
                  </w14:solidFill>
                </w14:textFill>
              </w:rPr>
              <w:t>4</w:t>
            </w:r>
            <w:r>
              <w:rPr>
                <w:rFonts w:hint="eastAsia" w:ascii="黑体" w:hAnsi="黑体" w:eastAsia="黑体" w:cs="黑体"/>
                <w:color w:val="000000" w:themeColor="text1"/>
                <w:kern w:val="0"/>
                <w:sz w:val="36"/>
                <w:szCs w:val="36"/>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167</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一</w:t>
            </w:r>
            <w:r>
              <w:rPr>
                <w:rFonts w:hint="eastAsia" w:ascii="仿宋" w:hAnsi="仿宋"/>
                <w:bCs/>
                <w:color w:val="000000" w:themeColor="text1"/>
                <w:kern w:val="32"/>
                <w:sz w:val="21"/>
                <w:szCs w:val="21"/>
                <w14:textFill>
                  <w14:solidFill>
                    <w14:schemeClr w14:val="tx1"/>
                  </w14:solidFill>
                </w14:textFill>
              </w:rPr>
              <w:t>、电力设施保护重点任务</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强化电力设施风险排查</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对</w:t>
            </w:r>
            <w:r>
              <w:rPr>
                <w:rFonts w:hint="eastAsia" w:ascii="仿宋" w:hAnsi="仿宋"/>
                <w:bCs/>
                <w:color w:val="000000" w:themeColor="text1"/>
                <w:kern w:val="32"/>
                <w:sz w:val="21"/>
                <w:szCs w:val="21"/>
                <w:lang w:eastAsia="zh-CN"/>
                <w14:textFill>
                  <w14:solidFill>
                    <w14:schemeClr w14:val="tx1"/>
                  </w14:solidFill>
                </w14:textFill>
              </w:rPr>
              <w:t>水力发电企业</w:t>
            </w:r>
            <w:r>
              <w:rPr>
                <w:rFonts w:hint="eastAsia" w:ascii="仿宋" w:hAnsi="仿宋"/>
                <w:bCs/>
                <w:color w:val="000000" w:themeColor="text1"/>
                <w:kern w:val="32"/>
                <w:sz w:val="21"/>
                <w:szCs w:val="21"/>
                <w14:textFill>
                  <w14:solidFill>
                    <w14:schemeClr w14:val="tx1"/>
                  </w14:solidFill>
                </w14:textFill>
              </w:rPr>
              <w:t>水电机组主要设备、设施</w:t>
            </w:r>
            <w:r>
              <w:rPr>
                <w:rFonts w:hint="eastAsia" w:ascii="仿宋" w:hAnsi="仿宋"/>
                <w:bCs/>
                <w:color w:val="000000" w:themeColor="text1"/>
                <w:kern w:val="32"/>
                <w:sz w:val="21"/>
                <w:szCs w:val="21"/>
                <w:lang w:eastAsia="zh-CN"/>
                <w14:textFill>
                  <w14:solidFill>
                    <w14:schemeClr w14:val="tx1"/>
                  </w14:solidFill>
                </w14:textFill>
              </w:rPr>
              <w:t>进行</w:t>
            </w:r>
            <w:r>
              <w:rPr>
                <w:rFonts w:hint="eastAsia" w:ascii="仿宋" w:hAnsi="仿宋"/>
                <w:bCs/>
                <w:color w:val="000000" w:themeColor="text1"/>
                <w:kern w:val="32"/>
                <w:sz w:val="21"/>
                <w:szCs w:val="21"/>
                <w14:textFill>
                  <w14:solidFill>
                    <w14:schemeClr w14:val="tx1"/>
                  </w14:solidFill>
                </w14:textFill>
              </w:rPr>
              <w:t>排查。</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0000FF"/>
                <w:kern w:val="32"/>
                <w:sz w:val="21"/>
                <w:szCs w:val="21"/>
              </w:rPr>
            </w:pPr>
            <w:r>
              <w:rPr>
                <w:rFonts w:hint="eastAsia" w:ascii="仿宋" w:hAnsi="仿宋"/>
                <w:bCs/>
                <w:color w:val="000000" w:themeColor="text1"/>
                <w:kern w:val="32"/>
                <w:sz w:val="21"/>
                <w:szCs w:val="21"/>
                <w:lang w:val="en-US" w:eastAsia="zh-CN"/>
                <w14:textFill>
                  <w14:solidFill>
                    <w14:schemeClr w14:val="tx1"/>
                  </w14:solidFill>
                </w14:textFill>
              </w:rPr>
              <w:t>县发改局</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水利局、</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局、佛坪供电分公司</w:t>
            </w:r>
            <w:r>
              <w:rPr>
                <w:rFonts w:hint="eastAsia" w:ascii="仿宋" w:hAnsi="仿宋"/>
                <w:bCs/>
                <w:color w:val="000000" w:themeColor="text1"/>
                <w:kern w:val="32"/>
                <w:sz w:val="21"/>
                <w:szCs w:val="21"/>
                <w14:textFill>
                  <w14:solidFill>
                    <w14:schemeClr w14:val="tx1"/>
                  </w14:solidFill>
                </w14:textFill>
              </w:rPr>
              <w:t>等按职责分工负责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168</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对变电站、换流站、密集输电走廊、重要枢纽变电站、重要控制保护系统</w:t>
            </w:r>
            <w:r>
              <w:rPr>
                <w:rFonts w:hint="eastAsia" w:ascii="仿宋" w:hAnsi="仿宋"/>
                <w:bCs/>
                <w:color w:val="000000" w:themeColor="text1"/>
                <w:kern w:val="32"/>
                <w:sz w:val="21"/>
                <w:szCs w:val="21"/>
                <w:lang w:eastAsia="zh-CN"/>
                <w14:textFill>
                  <w14:solidFill>
                    <w14:schemeClr w14:val="tx1"/>
                  </w14:solidFill>
                </w14:textFill>
              </w:rPr>
              <w:t>进行</w:t>
            </w:r>
            <w:r>
              <w:rPr>
                <w:rFonts w:hint="eastAsia" w:ascii="仿宋" w:hAnsi="仿宋"/>
                <w:bCs/>
                <w:color w:val="000000" w:themeColor="text1"/>
                <w:kern w:val="32"/>
                <w:sz w:val="21"/>
                <w:szCs w:val="21"/>
                <w14:textFill>
                  <w14:solidFill>
                    <w14:schemeClr w14:val="tx1"/>
                  </w14:solidFill>
                </w14:textFill>
              </w:rPr>
              <w:t>排查。</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FF"/>
                <w:kern w:val="32"/>
                <w:sz w:val="21"/>
                <w:szCs w:val="21"/>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169</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、进度安排</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集中攻坚</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动态更新“两个清单”，针对重点难点问题，通过现场推进会、专项攻坚、协调推动等措施，强力推进问题整治。</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hint="default" w:ascii="仿宋" w:hAnsi="仿宋"/>
                <w:bCs/>
                <w:color w:val="0000FF"/>
                <w:kern w:val="32"/>
                <w:sz w:val="21"/>
                <w:szCs w:val="21"/>
                <w:lang w:val="en-US"/>
              </w:rPr>
            </w:pPr>
            <w:r>
              <w:rPr>
                <w:rFonts w:hint="eastAsia" w:ascii="仿宋" w:hAnsi="仿宋"/>
                <w:bCs/>
                <w:color w:val="auto"/>
                <w:kern w:val="32"/>
                <w:sz w:val="21"/>
                <w:szCs w:val="21"/>
              </w:rPr>
              <w:t>县</w:t>
            </w:r>
            <w:r>
              <w:rPr>
                <w:rFonts w:hint="eastAsia" w:ascii="仿宋" w:hAnsi="仿宋"/>
                <w:bCs/>
                <w:color w:val="auto"/>
                <w:kern w:val="32"/>
                <w:sz w:val="21"/>
                <w:szCs w:val="21"/>
                <w:lang w:val="en-US" w:eastAsia="zh-CN"/>
              </w:rPr>
              <w:t>发改局，佛坪供电分公司</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170</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完善以风险分级管控和隐患排查治理为重点的</w:t>
            </w:r>
            <w:r>
              <w:rPr>
                <w:rFonts w:hint="eastAsia" w:ascii="仿宋" w:hAnsi="仿宋"/>
                <w:bCs/>
                <w:color w:val="000000" w:themeColor="text1"/>
                <w:kern w:val="32"/>
                <w:sz w:val="21"/>
                <w:szCs w:val="21"/>
                <w:lang w:eastAsia="zh-CN"/>
                <w14:textFill>
                  <w14:solidFill>
                    <w14:schemeClr w14:val="tx1"/>
                  </w14:solidFill>
                </w14:textFill>
              </w:rPr>
              <w:t>双重</w:t>
            </w:r>
            <w:r>
              <w:rPr>
                <w:rFonts w:hint="eastAsia" w:ascii="仿宋" w:hAnsi="仿宋"/>
                <w:bCs/>
                <w:color w:val="000000" w:themeColor="text1"/>
                <w:kern w:val="32"/>
                <w:sz w:val="21"/>
                <w:szCs w:val="21"/>
                <w14:textFill>
                  <w14:solidFill>
                    <w14:schemeClr w14:val="tx1"/>
                  </w14:solidFill>
                </w14:textFill>
              </w:rPr>
              <w:t>预防</w:t>
            </w:r>
            <w:r>
              <w:rPr>
                <w:rFonts w:hint="eastAsia" w:ascii="仿宋" w:hAnsi="仿宋"/>
                <w:bCs/>
                <w:color w:val="000000" w:themeColor="text1"/>
                <w:kern w:val="32"/>
                <w:sz w:val="21"/>
                <w:szCs w:val="21"/>
                <w:lang w:eastAsia="zh-CN"/>
                <w14:textFill>
                  <w14:solidFill>
                    <w14:schemeClr w14:val="tx1"/>
                  </w14:solidFill>
                </w14:textFill>
              </w:rPr>
              <w:t>机制</w:t>
            </w:r>
            <w:r>
              <w:rPr>
                <w:rFonts w:hint="eastAsia" w:ascii="仿宋" w:hAnsi="仿宋"/>
                <w:bCs/>
                <w:color w:val="000000" w:themeColor="text1"/>
                <w:kern w:val="32"/>
                <w:sz w:val="21"/>
                <w:szCs w:val="21"/>
                <w14:textFill>
                  <w14:solidFill>
                    <w14:schemeClr w14:val="tx1"/>
                  </w14:solidFill>
                </w14:textFill>
              </w:rPr>
              <w:t>，整治工作取得明显成效。</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color w:val="000000" w:themeColor="text1"/>
                <w:kern w:val="0"/>
                <w:sz w:val="36"/>
                <w:szCs w:val="36"/>
                <w14:textFill>
                  <w14:solidFill>
                    <w14:schemeClr w14:val="tx1"/>
                  </w14:solidFill>
                </w14:textFill>
              </w:rPr>
            </w:pPr>
            <w:r>
              <w:rPr>
                <w:rFonts w:hint="eastAsia" w:ascii="黑体" w:hAnsi="黑体" w:eastAsia="黑体" w:cs="黑体"/>
                <w:color w:val="000000" w:themeColor="text1"/>
                <w:kern w:val="0"/>
                <w:sz w:val="36"/>
                <w:szCs w:val="36"/>
                <w14:textFill>
                  <w14:solidFill>
                    <w14:schemeClr w14:val="tx1"/>
                  </w14:solidFill>
                </w14:textFill>
              </w:rPr>
              <w:t>全</w:t>
            </w:r>
            <w:r>
              <w:rPr>
                <w:rFonts w:hint="eastAsia" w:ascii="黑体" w:hAnsi="黑体" w:eastAsia="黑体" w:cs="黑体"/>
                <w:color w:val="000000" w:themeColor="text1"/>
                <w:kern w:val="0"/>
                <w:sz w:val="36"/>
                <w:szCs w:val="36"/>
                <w:lang w:val="en-US" w:eastAsia="zh-CN"/>
                <w14:textFill>
                  <w14:solidFill>
                    <w14:schemeClr w14:val="tx1"/>
                  </w14:solidFill>
                </w14:textFill>
              </w:rPr>
              <w:t>县</w:t>
            </w:r>
            <w:r>
              <w:rPr>
                <w:rFonts w:hint="eastAsia" w:ascii="黑体" w:hAnsi="黑体" w:eastAsia="黑体" w:cs="黑体"/>
                <w:color w:val="000000" w:themeColor="text1"/>
                <w:kern w:val="0"/>
                <w:sz w:val="36"/>
                <w:szCs w:val="36"/>
                <w14:textFill>
                  <w14:solidFill>
                    <w14:schemeClr w14:val="tx1"/>
                  </w14:solidFill>
                </w14:textFill>
              </w:rPr>
              <w:t>商贸和成品油领域2021年度工作任务台账（9项）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171</w:t>
            </w:r>
          </w:p>
        </w:tc>
        <w:tc>
          <w:tcPr>
            <w:tcW w:w="2055"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一、建立健全安全生产责任体系</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建章立制，夯实责任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建立商贸流通企业安全生产重大隐患台账登记和督办制度，督导商贸和成品油流通企业切实履行安全生产主体责任。</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县发改局（经贸局）</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市</w:t>
            </w:r>
            <w:r>
              <w:rPr>
                <w:rFonts w:hint="eastAsia" w:ascii="仿宋" w:hAnsi="仿宋"/>
                <w:bCs/>
                <w:color w:val="auto"/>
                <w:kern w:val="32"/>
                <w:sz w:val="21"/>
                <w:szCs w:val="21"/>
              </w:rPr>
              <w:t>生态环境</w:t>
            </w:r>
            <w:r>
              <w:rPr>
                <w:rFonts w:hint="eastAsia" w:ascii="仿宋" w:hAnsi="仿宋"/>
                <w:bCs/>
                <w:color w:val="auto"/>
                <w:kern w:val="32"/>
                <w:sz w:val="21"/>
                <w:szCs w:val="21"/>
                <w:lang w:val="en-US" w:eastAsia="zh-CN"/>
              </w:rPr>
              <w:t>局佛坪分局</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、文旅</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、市场监管局、消防救援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172</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二、持续开展大排查大检查大整治</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（一）突出重点领域</w:t>
            </w:r>
          </w:p>
        </w:tc>
        <w:tc>
          <w:tcPr>
            <w:tcW w:w="4530" w:type="dxa"/>
            <w:shd w:val="clear" w:color="auto" w:fill="auto"/>
            <w:vAlign w:val="center"/>
          </w:tcPr>
          <w:p>
            <w:pPr>
              <w:spacing w:line="240" w:lineRule="exact"/>
              <w:textAlignment w:val="baseline"/>
              <w:rPr>
                <w:rFonts w:hint="eastAsia" w:ascii="仿宋" w:hAnsi="仿宋" w:eastAsia="仿宋"/>
                <w:bCs/>
                <w:color w:val="000000" w:themeColor="text1"/>
                <w:kern w:val="32"/>
                <w:sz w:val="21"/>
                <w:szCs w:val="21"/>
                <w:lang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组织开展成品油经营行业、二手车经营行业、再生资源回收利用行业、重大商务活动、商业综合体和批发市场</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14:textFill>
                  <w14:solidFill>
                    <w14:schemeClr w14:val="tx1"/>
                  </w14:solidFill>
                </w14:textFill>
              </w:rPr>
              <w:t>以及宾馆餐饮等人员密集商业场所的安全隐患排查整治</w:t>
            </w:r>
            <w:r>
              <w:rPr>
                <w:rFonts w:hint="eastAsia" w:ascii="仿宋" w:hAnsi="仿宋"/>
                <w:bCs/>
                <w:color w:val="000000" w:themeColor="text1"/>
                <w:kern w:val="32"/>
                <w:sz w:val="21"/>
                <w:szCs w:val="21"/>
                <w:lang w:eastAsia="zh-CN"/>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县发改局（经贸局）</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市</w:t>
            </w:r>
            <w:r>
              <w:rPr>
                <w:rFonts w:hint="eastAsia" w:ascii="仿宋" w:hAnsi="仿宋"/>
                <w:bCs/>
                <w:color w:val="auto"/>
                <w:kern w:val="32"/>
                <w:sz w:val="21"/>
                <w:szCs w:val="21"/>
              </w:rPr>
              <w:t>生态环境</w:t>
            </w:r>
            <w:r>
              <w:rPr>
                <w:rFonts w:hint="eastAsia" w:ascii="仿宋" w:hAnsi="仿宋"/>
                <w:bCs/>
                <w:color w:val="auto"/>
                <w:kern w:val="32"/>
                <w:sz w:val="21"/>
                <w:szCs w:val="21"/>
                <w:lang w:val="en-US" w:eastAsia="zh-CN"/>
              </w:rPr>
              <w:t>局佛坪分局</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、文</w:t>
            </w:r>
            <w:r>
              <w:rPr>
                <w:rFonts w:hint="eastAsia" w:ascii="仿宋" w:hAnsi="仿宋"/>
                <w:bCs/>
                <w:color w:val="auto"/>
                <w:kern w:val="32"/>
                <w:sz w:val="21"/>
                <w:szCs w:val="21"/>
                <w:lang w:val="en-US" w:eastAsia="zh-CN"/>
              </w:rPr>
              <w:t>旅局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、市场监管局、消防救援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（二）突出重点环节</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组织开展生活必需品供应</w:t>
            </w:r>
            <w:r>
              <w:rPr>
                <w:rFonts w:hint="eastAsia" w:ascii="仿宋" w:hAnsi="仿宋"/>
                <w:bCs/>
                <w:color w:val="000000" w:themeColor="text1"/>
                <w:kern w:val="32"/>
                <w:sz w:val="21"/>
                <w:szCs w:val="21"/>
                <w:lang w:eastAsia="zh-CN"/>
                <w14:textFill>
                  <w14:solidFill>
                    <w14:schemeClr w14:val="tx1"/>
                  </w14:solidFill>
                </w14:textFill>
              </w:rPr>
              <w:t>保障单位</w:t>
            </w:r>
            <w:r>
              <w:rPr>
                <w:rFonts w:hint="eastAsia" w:ascii="仿宋" w:hAnsi="仿宋"/>
                <w:bCs/>
                <w:color w:val="000000" w:themeColor="text1"/>
                <w:kern w:val="32"/>
                <w:sz w:val="21"/>
                <w:szCs w:val="21"/>
                <w14:textFill>
                  <w14:solidFill>
                    <w14:schemeClr w14:val="tx1"/>
                  </w14:solidFill>
                </w14:textFill>
              </w:rPr>
              <w:t>消防、</w:t>
            </w:r>
            <w:r>
              <w:rPr>
                <w:rFonts w:hint="eastAsia" w:ascii="仿宋" w:hAnsi="仿宋"/>
                <w:bCs/>
                <w:color w:val="000000" w:themeColor="text1"/>
                <w:kern w:val="32"/>
                <w:sz w:val="21"/>
                <w:szCs w:val="21"/>
                <w:lang w:eastAsia="zh-CN"/>
                <w14:textFill>
                  <w14:solidFill>
                    <w14:schemeClr w14:val="tx1"/>
                  </w14:solidFill>
                </w14:textFill>
              </w:rPr>
              <w:t>交通运输</w:t>
            </w: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eastAsia="zh-CN"/>
                <w14:textFill>
                  <w14:solidFill>
                    <w14:schemeClr w14:val="tx1"/>
                  </w14:solidFill>
                </w14:textFill>
              </w:rPr>
              <w:t>特种设备</w:t>
            </w:r>
            <w:r>
              <w:rPr>
                <w:rFonts w:hint="eastAsia" w:ascii="仿宋" w:hAnsi="仿宋"/>
                <w:bCs/>
                <w:color w:val="000000" w:themeColor="text1"/>
                <w:kern w:val="32"/>
                <w:sz w:val="21"/>
                <w:szCs w:val="21"/>
                <w14:textFill>
                  <w14:solidFill>
                    <w14:schemeClr w14:val="tx1"/>
                  </w14:solidFill>
                </w14:textFill>
              </w:rPr>
              <w:t>等安全隐患排查整治。</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174</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（三）突出重要节点</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组织生活必需品</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猪肉、蔬菜</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14:textFill>
                  <w14:solidFill>
                    <w14:schemeClr w14:val="tx1"/>
                  </w14:solidFill>
                </w14:textFill>
              </w:rPr>
              <w:t>供应保障</w:t>
            </w:r>
            <w:r>
              <w:rPr>
                <w:rFonts w:hint="eastAsia" w:ascii="仿宋" w:hAnsi="仿宋"/>
                <w:bCs/>
                <w:color w:val="000000" w:themeColor="text1"/>
                <w:kern w:val="32"/>
                <w:sz w:val="21"/>
                <w:szCs w:val="21"/>
                <w:lang w:eastAsia="zh-CN"/>
                <w14:textFill>
                  <w14:solidFill>
                    <w14:schemeClr w14:val="tx1"/>
                  </w14:solidFill>
                </w14:textFill>
              </w:rPr>
              <w:t>单位以消防</w:t>
            </w:r>
            <w:r>
              <w:rPr>
                <w:rFonts w:hint="eastAsia" w:ascii="仿宋" w:hAnsi="仿宋"/>
                <w:bCs/>
                <w:color w:val="000000" w:themeColor="text1"/>
                <w:kern w:val="32"/>
                <w:sz w:val="21"/>
                <w:szCs w:val="21"/>
                <w14:textFill>
                  <w14:solidFill>
                    <w14:schemeClr w14:val="tx1"/>
                  </w14:solidFill>
                </w14:textFill>
              </w:rPr>
              <w:t>、节假日</w:t>
            </w:r>
            <w:r>
              <w:rPr>
                <w:rFonts w:hint="eastAsia" w:ascii="仿宋" w:hAnsi="仿宋"/>
                <w:bCs/>
                <w:color w:val="000000" w:themeColor="text1"/>
                <w:kern w:val="32"/>
                <w:sz w:val="21"/>
                <w:szCs w:val="21"/>
                <w:lang w:eastAsia="zh-CN"/>
                <w14:textFill>
                  <w14:solidFill>
                    <w14:schemeClr w14:val="tx1"/>
                  </w14:solidFill>
                </w14:textFill>
              </w:rPr>
              <w:t>及</w:t>
            </w:r>
            <w:r>
              <w:rPr>
                <w:rFonts w:hint="eastAsia" w:ascii="仿宋" w:hAnsi="仿宋"/>
                <w:bCs/>
                <w:color w:val="000000" w:themeColor="text1"/>
                <w:kern w:val="32"/>
                <w:sz w:val="21"/>
                <w:szCs w:val="21"/>
                <w14:textFill>
                  <w14:solidFill>
                    <w14:schemeClr w14:val="tx1"/>
                  </w14:solidFill>
                </w14:textFill>
              </w:rPr>
              <w:t>促销</w:t>
            </w:r>
            <w:r>
              <w:rPr>
                <w:rFonts w:hint="eastAsia" w:ascii="仿宋" w:hAnsi="仿宋"/>
                <w:bCs/>
                <w:color w:val="000000" w:themeColor="text1"/>
                <w:kern w:val="32"/>
                <w:sz w:val="21"/>
                <w:szCs w:val="21"/>
                <w:lang w:eastAsia="zh-CN"/>
                <w14:textFill>
                  <w14:solidFill>
                    <w14:schemeClr w14:val="tx1"/>
                  </w14:solidFill>
                </w14:textFill>
              </w:rPr>
              <w:t>活动</w:t>
            </w:r>
            <w:r>
              <w:rPr>
                <w:rFonts w:hint="eastAsia" w:ascii="仿宋" w:hAnsi="仿宋"/>
                <w:bCs/>
                <w:color w:val="000000" w:themeColor="text1"/>
                <w:kern w:val="32"/>
                <w:sz w:val="21"/>
                <w:szCs w:val="21"/>
                <w14:textFill>
                  <w14:solidFill>
                    <w14:schemeClr w14:val="tx1"/>
                  </w14:solidFill>
                </w14:textFill>
              </w:rPr>
              <w:t>为重点</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14:textFill>
                  <w14:solidFill>
                    <w14:schemeClr w14:val="tx1"/>
                  </w14:solidFill>
                </w14:textFill>
              </w:rPr>
              <w:t>开展安全生产隐患排查和整治。</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175</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三</w:t>
            </w:r>
            <w:r>
              <w:rPr>
                <w:rFonts w:hint="eastAsia" w:ascii="仿宋" w:hAnsi="仿宋"/>
                <w:bCs/>
                <w:color w:val="000000" w:themeColor="text1"/>
                <w:kern w:val="32"/>
                <w:sz w:val="21"/>
                <w:szCs w:val="21"/>
                <w14:textFill>
                  <w14:solidFill>
                    <w14:schemeClr w14:val="tx1"/>
                  </w14:solidFill>
                </w14:textFill>
              </w:rPr>
              <w:t>、健全</w:t>
            </w:r>
            <w:r>
              <w:rPr>
                <w:rFonts w:hint="eastAsia" w:ascii="仿宋" w:hAnsi="仿宋"/>
                <w:bCs/>
                <w:color w:val="000000" w:themeColor="text1"/>
                <w:kern w:val="32"/>
                <w:sz w:val="21"/>
                <w:szCs w:val="21"/>
                <w:lang w:eastAsia="zh-CN"/>
                <w14:textFill>
                  <w14:solidFill>
                    <w14:schemeClr w14:val="tx1"/>
                  </w14:solidFill>
                </w14:textFill>
              </w:rPr>
              <w:t>分类分级监管</w:t>
            </w:r>
            <w:r>
              <w:rPr>
                <w:rFonts w:hint="eastAsia" w:ascii="仿宋" w:hAnsi="仿宋"/>
                <w:bCs/>
                <w:color w:val="000000" w:themeColor="text1"/>
                <w:kern w:val="32"/>
                <w:sz w:val="21"/>
                <w:szCs w:val="21"/>
                <w14:textFill>
                  <w14:solidFill>
                    <w14:schemeClr w14:val="tx1"/>
                  </w14:solidFill>
                </w14:textFill>
              </w:rPr>
              <w:t>制度机制</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完善制度机制,加强安全生产日常管理</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指导商贸流通和成品油经营企业健全完善制度机制，切实履行主体责任，加强安全生产日常管理。</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县发改局（经贸局）</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市</w:t>
            </w:r>
            <w:r>
              <w:rPr>
                <w:rFonts w:hint="eastAsia" w:ascii="仿宋" w:hAnsi="仿宋"/>
                <w:bCs/>
                <w:color w:val="auto"/>
                <w:kern w:val="32"/>
                <w:sz w:val="21"/>
                <w:szCs w:val="21"/>
              </w:rPr>
              <w:t>生态环境</w:t>
            </w:r>
            <w:r>
              <w:rPr>
                <w:rFonts w:hint="eastAsia" w:ascii="仿宋" w:hAnsi="仿宋"/>
                <w:bCs/>
                <w:color w:val="auto"/>
                <w:kern w:val="32"/>
                <w:sz w:val="21"/>
                <w:szCs w:val="21"/>
                <w:lang w:val="en-US" w:eastAsia="zh-CN"/>
              </w:rPr>
              <w:t>局佛坪分局</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、文旅</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、市场监管</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176</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w:t>
            </w:r>
            <w:r>
              <w:rPr>
                <w:rFonts w:hint="eastAsia" w:ascii="仿宋" w:hAnsi="仿宋"/>
                <w:bCs/>
                <w:color w:val="000000" w:themeColor="text1"/>
                <w:kern w:val="32"/>
                <w:sz w:val="21"/>
                <w:szCs w:val="21"/>
                <w:lang w:val="en-US" w:eastAsia="zh-CN"/>
                <w14:textFill>
                  <w14:solidFill>
                    <w14:schemeClr w14:val="tx1"/>
                  </w14:solidFill>
                </w14:textFill>
              </w:rPr>
              <w:t>立</w:t>
            </w:r>
            <w:r>
              <w:rPr>
                <w:rFonts w:hint="eastAsia" w:ascii="仿宋" w:hAnsi="仿宋"/>
                <w:bCs/>
                <w:color w:val="000000" w:themeColor="text1"/>
                <w:kern w:val="32"/>
                <w:sz w:val="21"/>
                <w:szCs w:val="21"/>
                <w14:textFill>
                  <w14:solidFill>
                    <w14:schemeClr w14:val="tx1"/>
                  </w14:solidFill>
                </w14:textFill>
              </w:rPr>
              <w:t>全</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商贸和成品油市场安全生产重点企业</w:t>
            </w:r>
            <w:r>
              <w:rPr>
                <w:rFonts w:hint="eastAsia" w:ascii="仿宋" w:hAnsi="仿宋"/>
                <w:bCs/>
                <w:color w:val="000000" w:themeColor="text1"/>
                <w:kern w:val="32"/>
                <w:sz w:val="21"/>
                <w:szCs w:val="21"/>
                <w:lang w:val="en-US" w:eastAsia="zh-CN"/>
                <w14:textFill>
                  <w14:solidFill>
                    <w14:schemeClr w14:val="tx1"/>
                  </w14:solidFill>
                </w14:textFill>
              </w:rPr>
              <w:t>台账</w:t>
            </w:r>
            <w:r>
              <w:rPr>
                <w:rFonts w:hint="eastAsia" w:ascii="仿宋" w:hAnsi="仿宋"/>
                <w:bCs/>
                <w:color w:val="000000" w:themeColor="text1"/>
                <w:kern w:val="32"/>
                <w:sz w:val="21"/>
                <w:szCs w:val="21"/>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177</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探索</w:t>
            </w:r>
            <w:r>
              <w:rPr>
                <w:rFonts w:hint="eastAsia" w:ascii="仿宋" w:hAnsi="仿宋"/>
                <w:bCs/>
                <w:color w:val="000000" w:themeColor="text1"/>
                <w:kern w:val="32"/>
                <w:sz w:val="21"/>
                <w:szCs w:val="21"/>
                <w14:textFill>
                  <w14:solidFill>
                    <w14:schemeClr w14:val="tx1"/>
                  </w14:solidFill>
                </w14:textFill>
              </w:rPr>
              <w:t>开展</w:t>
            </w:r>
            <w:r>
              <w:rPr>
                <w:rFonts w:hint="eastAsia" w:ascii="仿宋" w:hAnsi="仿宋"/>
                <w:bCs/>
                <w:color w:val="000000" w:themeColor="text1"/>
                <w:kern w:val="32"/>
                <w:sz w:val="21"/>
                <w:szCs w:val="21"/>
                <w:lang w:val="en-US" w:eastAsia="zh-CN"/>
                <w14:textFill>
                  <w14:solidFill>
                    <w14:schemeClr w14:val="tx1"/>
                  </w14:solidFill>
                </w14:textFill>
              </w:rPr>
              <w:t>企业</w:t>
            </w:r>
            <w:r>
              <w:rPr>
                <w:rFonts w:hint="eastAsia" w:ascii="仿宋" w:hAnsi="仿宋"/>
                <w:bCs/>
                <w:color w:val="000000" w:themeColor="text1"/>
                <w:kern w:val="32"/>
                <w:sz w:val="21"/>
                <w:szCs w:val="21"/>
                <w14:textFill>
                  <w14:solidFill>
                    <w14:schemeClr w14:val="tx1"/>
                  </w14:solidFill>
                </w14:textFill>
              </w:rPr>
              <w:t>安全</w:t>
            </w:r>
            <w:r>
              <w:rPr>
                <w:rFonts w:hint="eastAsia" w:ascii="仿宋" w:hAnsi="仿宋"/>
                <w:bCs/>
                <w:color w:val="000000" w:themeColor="text1"/>
                <w:kern w:val="32"/>
                <w:sz w:val="21"/>
                <w:szCs w:val="21"/>
                <w:lang w:val="en-US" w:eastAsia="zh-CN"/>
                <w14:textFill>
                  <w14:solidFill>
                    <w14:schemeClr w14:val="tx1"/>
                  </w14:solidFill>
                </w14:textFill>
              </w:rPr>
              <w:t>生产</w:t>
            </w:r>
            <w:r>
              <w:rPr>
                <w:rFonts w:hint="eastAsia" w:ascii="仿宋" w:hAnsi="仿宋"/>
                <w:bCs/>
                <w:color w:val="000000" w:themeColor="text1"/>
                <w:kern w:val="32"/>
                <w:sz w:val="21"/>
                <w:szCs w:val="21"/>
                <w14:textFill>
                  <w14:solidFill>
                    <w14:schemeClr w14:val="tx1"/>
                  </w14:solidFill>
                </w14:textFill>
              </w:rPr>
              <w:t>风险评估</w:t>
            </w:r>
            <w:r>
              <w:rPr>
                <w:rFonts w:hint="eastAsia" w:ascii="仿宋" w:hAnsi="仿宋"/>
                <w:bCs/>
                <w:color w:val="000000" w:themeColor="text1"/>
                <w:kern w:val="32"/>
                <w:sz w:val="21"/>
                <w:szCs w:val="21"/>
                <w:lang w:eastAsia="zh-CN"/>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等级划分和差异监管制度，对高风险企业实行分类监管。</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auto"/>
                <w:kern w:val="32"/>
                <w:sz w:val="21"/>
                <w:szCs w:val="21"/>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178</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四</w:t>
            </w:r>
            <w:r>
              <w:rPr>
                <w:rFonts w:hint="eastAsia" w:ascii="仿宋" w:hAnsi="仿宋"/>
                <w:bCs/>
                <w:color w:val="000000" w:themeColor="text1"/>
                <w:kern w:val="32"/>
                <w:sz w:val="21"/>
                <w:szCs w:val="21"/>
                <w14:textFill>
                  <w14:solidFill>
                    <w14:schemeClr w14:val="tx1"/>
                  </w14:solidFill>
                </w14:textFill>
              </w:rPr>
              <w:t>、堵漏洞补短板，积极提升企业履行主体责任能力</w:t>
            </w: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提升企业安全监管主体责任能力</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研究制定全</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商贸流通企业</w:t>
            </w:r>
            <w:r>
              <w:rPr>
                <w:rFonts w:hint="eastAsia" w:ascii="仿宋" w:hAnsi="仿宋"/>
                <w:bCs/>
                <w:color w:val="000000" w:themeColor="text1"/>
                <w:kern w:val="32"/>
                <w:sz w:val="21"/>
                <w:szCs w:val="21"/>
                <w:lang w:eastAsia="zh-CN"/>
                <w14:textFill>
                  <w14:solidFill>
                    <w14:schemeClr w14:val="tx1"/>
                  </w14:solidFill>
                </w14:textFill>
              </w:rPr>
              <w:t>法人和</w:t>
            </w:r>
            <w:r>
              <w:rPr>
                <w:rFonts w:hint="eastAsia" w:ascii="仿宋" w:hAnsi="仿宋"/>
                <w:bCs/>
                <w:color w:val="000000" w:themeColor="text1"/>
                <w:kern w:val="32"/>
                <w:sz w:val="21"/>
                <w:szCs w:val="21"/>
                <w14:textFill>
                  <w14:solidFill>
                    <w14:schemeClr w14:val="tx1"/>
                  </w14:solidFill>
                </w14:textFill>
              </w:rPr>
              <w:t>安全</w:t>
            </w:r>
            <w:r>
              <w:rPr>
                <w:rFonts w:hint="eastAsia" w:ascii="仿宋" w:hAnsi="仿宋"/>
                <w:bCs/>
                <w:color w:val="000000" w:themeColor="text1"/>
                <w:kern w:val="32"/>
                <w:sz w:val="21"/>
                <w:szCs w:val="21"/>
                <w:lang w:eastAsia="zh-CN"/>
                <w14:textFill>
                  <w14:solidFill>
                    <w14:schemeClr w14:val="tx1"/>
                  </w14:solidFill>
                </w14:textFill>
              </w:rPr>
              <w:t>管理人员</w:t>
            </w:r>
            <w:r>
              <w:rPr>
                <w:rFonts w:hint="eastAsia" w:ascii="仿宋" w:hAnsi="仿宋"/>
                <w:bCs/>
                <w:color w:val="000000" w:themeColor="text1"/>
                <w:kern w:val="32"/>
                <w:sz w:val="21"/>
                <w:szCs w:val="21"/>
                <w14:textFill>
                  <w14:solidFill>
                    <w14:schemeClr w14:val="tx1"/>
                  </w14:solidFill>
                </w14:textFill>
              </w:rPr>
              <w:t>培训</w:t>
            </w:r>
            <w:r>
              <w:rPr>
                <w:rFonts w:hint="eastAsia" w:ascii="仿宋" w:hAnsi="仿宋"/>
                <w:bCs/>
                <w:color w:val="000000" w:themeColor="text1"/>
                <w:kern w:val="32"/>
                <w:sz w:val="21"/>
                <w:szCs w:val="21"/>
                <w:lang w:eastAsia="zh-CN"/>
                <w14:textFill>
                  <w14:solidFill>
                    <w14:schemeClr w14:val="tx1"/>
                  </w14:solidFill>
                </w14:textFill>
              </w:rPr>
              <w:t>工作</w:t>
            </w:r>
            <w:r>
              <w:rPr>
                <w:rFonts w:hint="eastAsia" w:ascii="仿宋" w:hAnsi="仿宋"/>
                <w:bCs/>
                <w:color w:val="000000" w:themeColor="text1"/>
                <w:kern w:val="32"/>
                <w:sz w:val="21"/>
                <w:szCs w:val="21"/>
                <w14:textFill>
                  <w14:solidFill>
                    <w14:schemeClr w14:val="tx1"/>
                  </w14:solidFill>
                </w14:textFill>
              </w:rPr>
              <w:t>计划，组织成员单位按照各自行业特点和职能任务，统筹开展企业法人和安全管理人员业务培训。</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ascii="仿宋" w:hAnsi="仿宋"/>
                <w:bCs/>
                <w:color w:val="auto"/>
                <w:kern w:val="32"/>
                <w:sz w:val="21"/>
                <w:szCs w:val="21"/>
              </w:rPr>
            </w:pPr>
            <w:r>
              <w:rPr>
                <w:rFonts w:hint="eastAsia" w:ascii="仿宋" w:hAnsi="仿宋"/>
                <w:bCs/>
                <w:color w:val="auto"/>
                <w:kern w:val="32"/>
                <w:sz w:val="21"/>
                <w:szCs w:val="21"/>
                <w:lang w:val="en-US" w:eastAsia="zh-CN"/>
              </w:rPr>
              <w:t>县发改局（经贸局）</w:t>
            </w:r>
            <w:r>
              <w:rPr>
                <w:rFonts w:hint="eastAsia" w:ascii="仿宋" w:hAnsi="仿宋"/>
                <w:bCs/>
                <w:color w:val="auto"/>
                <w:kern w:val="32"/>
                <w:sz w:val="21"/>
                <w:szCs w:val="21"/>
              </w:rPr>
              <w:t>、公安</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w:t>
            </w:r>
            <w:r>
              <w:rPr>
                <w:rFonts w:hint="eastAsia" w:ascii="仿宋" w:hAnsi="仿宋"/>
                <w:bCs/>
                <w:color w:val="auto"/>
                <w:kern w:val="32"/>
                <w:sz w:val="21"/>
                <w:szCs w:val="21"/>
                <w:lang w:val="en-US" w:eastAsia="zh-CN"/>
              </w:rPr>
              <w:t>市</w:t>
            </w:r>
            <w:r>
              <w:rPr>
                <w:rFonts w:hint="eastAsia" w:ascii="仿宋" w:hAnsi="仿宋"/>
                <w:bCs/>
                <w:color w:val="auto"/>
                <w:kern w:val="32"/>
                <w:sz w:val="21"/>
                <w:szCs w:val="21"/>
              </w:rPr>
              <w:t>生态环境</w:t>
            </w:r>
            <w:r>
              <w:rPr>
                <w:rFonts w:hint="eastAsia" w:ascii="仿宋" w:hAnsi="仿宋"/>
                <w:bCs/>
                <w:color w:val="auto"/>
                <w:kern w:val="32"/>
                <w:sz w:val="21"/>
                <w:szCs w:val="21"/>
                <w:lang w:val="en-US" w:eastAsia="zh-CN"/>
              </w:rPr>
              <w:t>局佛坪分局</w:t>
            </w:r>
            <w:r>
              <w:rPr>
                <w:rFonts w:hint="eastAsia" w:ascii="仿宋" w:hAnsi="仿宋"/>
                <w:bCs/>
                <w:color w:val="auto"/>
                <w:kern w:val="32"/>
                <w:sz w:val="21"/>
                <w:szCs w:val="21"/>
              </w:rPr>
              <w:t>、住建</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、文旅</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、应急管理</w:t>
            </w:r>
            <w:r>
              <w:rPr>
                <w:rFonts w:hint="eastAsia" w:ascii="仿宋" w:hAnsi="仿宋"/>
                <w:bCs/>
                <w:color w:val="auto"/>
                <w:kern w:val="32"/>
                <w:sz w:val="21"/>
                <w:szCs w:val="21"/>
                <w:lang w:val="en-US" w:eastAsia="zh-CN"/>
              </w:rPr>
              <w:t>局</w:t>
            </w:r>
            <w:r>
              <w:rPr>
                <w:rFonts w:hint="eastAsia" w:ascii="仿宋" w:hAnsi="仿宋"/>
                <w:bCs/>
                <w:color w:val="auto"/>
                <w:kern w:val="32"/>
                <w:sz w:val="21"/>
                <w:szCs w:val="21"/>
              </w:rPr>
              <w:t>、市场监</w:t>
            </w:r>
            <w:r>
              <w:rPr>
                <w:rFonts w:hint="eastAsia" w:ascii="仿宋" w:hAnsi="仿宋"/>
                <w:bCs/>
                <w:color w:val="auto"/>
                <w:kern w:val="32"/>
                <w:sz w:val="21"/>
                <w:szCs w:val="21"/>
                <w:lang w:val="en-US" w:eastAsia="zh-CN"/>
              </w:rPr>
              <w:t>管</w:t>
            </w:r>
            <w:r>
              <w:rPr>
                <w:rFonts w:hint="eastAsia" w:ascii="仿宋" w:hAnsi="仿宋"/>
                <w:bCs/>
                <w:color w:val="auto"/>
                <w:kern w:val="32"/>
                <w:sz w:val="21"/>
                <w:szCs w:val="21"/>
              </w:rPr>
              <w:t>局、消防救援</w:t>
            </w:r>
            <w:r>
              <w:rPr>
                <w:rFonts w:hint="eastAsia" w:ascii="仿宋" w:hAnsi="仿宋"/>
                <w:bCs/>
                <w:color w:val="auto"/>
                <w:kern w:val="32"/>
                <w:sz w:val="21"/>
                <w:szCs w:val="21"/>
                <w:lang w:val="en-US" w:eastAsia="zh-CN"/>
              </w:rPr>
              <w:t>大</w:t>
            </w:r>
            <w:r>
              <w:rPr>
                <w:rFonts w:hint="eastAsia" w:ascii="仿宋" w:hAnsi="仿宋"/>
                <w:bCs/>
                <w:color w:val="auto"/>
                <w:kern w:val="32"/>
                <w:sz w:val="21"/>
                <w:szCs w:val="21"/>
              </w:rPr>
              <w:t>队按职责分工负责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179</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研究制定全</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商贸流通企业安全生产应急演练计划，联合成员单位组织企业完善应急预案、定期开展应急演练。</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b w:val="0"/>
                <w:bCs w:val="0"/>
                <w:color w:val="auto"/>
                <w:kern w:val="0"/>
                <w:sz w:val="36"/>
                <w:szCs w:val="36"/>
              </w:rPr>
            </w:pPr>
            <w:r>
              <w:rPr>
                <w:rFonts w:hint="eastAsia" w:ascii="黑体" w:hAnsi="黑体" w:eastAsia="黑体" w:cs="黑体"/>
                <w:b w:val="0"/>
                <w:bCs w:val="0"/>
                <w:color w:val="auto"/>
                <w:kern w:val="0"/>
                <w:sz w:val="36"/>
                <w:szCs w:val="36"/>
              </w:rPr>
              <w:t>全</w:t>
            </w:r>
            <w:r>
              <w:rPr>
                <w:rFonts w:hint="eastAsia" w:ascii="黑体" w:hAnsi="黑体" w:eastAsia="黑体" w:cs="黑体"/>
                <w:b w:val="0"/>
                <w:bCs w:val="0"/>
                <w:color w:val="auto"/>
                <w:kern w:val="0"/>
                <w:sz w:val="36"/>
                <w:szCs w:val="36"/>
                <w:lang w:val="en-US" w:eastAsia="zh-CN"/>
              </w:rPr>
              <w:t>县</w:t>
            </w:r>
            <w:r>
              <w:rPr>
                <w:rFonts w:hint="eastAsia" w:ascii="黑体" w:hAnsi="黑体" w:eastAsia="黑体" w:cs="黑体"/>
                <w:b w:val="0"/>
                <w:bCs w:val="0"/>
                <w:color w:val="auto"/>
                <w:kern w:val="0"/>
                <w:sz w:val="36"/>
                <w:szCs w:val="36"/>
              </w:rPr>
              <w:t>民爆物品领域2021年度工作任务台账（1</w:t>
            </w:r>
            <w:r>
              <w:rPr>
                <w:rFonts w:hint="eastAsia" w:ascii="黑体" w:hAnsi="黑体" w:eastAsia="黑体" w:cs="黑体"/>
                <w:b w:val="0"/>
                <w:bCs w:val="0"/>
                <w:color w:val="auto"/>
                <w:kern w:val="0"/>
                <w:sz w:val="36"/>
                <w:szCs w:val="36"/>
                <w:lang w:val="en-US" w:eastAsia="zh-CN"/>
              </w:rPr>
              <w:t>0</w:t>
            </w:r>
            <w:r>
              <w:rPr>
                <w:rFonts w:hint="eastAsia" w:ascii="黑体" w:hAnsi="黑体" w:eastAsia="黑体" w:cs="黑体"/>
                <w:b w:val="0"/>
                <w:bCs w:val="0"/>
                <w:color w:val="auto"/>
                <w:kern w:val="0"/>
                <w:sz w:val="36"/>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主要内容</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任务指标</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主要工作</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180</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一</w:t>
            </w:r>
            <w:r>
              <w:rPr>
                <w:rFonts w:hint="eastAsia" w:ascii="仿宋" w:hAnsi="仿宋"/>
                <w:bCs/>
                <w:color w:val="000000" w:themeColor="text1"/>
                <w:kern w:val="32"/>
                <w:sz w:val="21"/>
                <w:szCs w:val="21"/>
                <w14:textFill>
                  <w14:solidFill>
                    <w14:schemeClr w14:val="tx1"/>
                  </w14:solidFill>
                </w14:textFill>
              </w:rPr>
              <w:t>、完善企业安全生产管理体系。</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一</w:t>
            </w:r>
            <w:r>
              <w:rPr>
                <w:rFonts w:hint="eastAsia" w:ascii="仿宋" w:hAnsi="仿宋"/>
                <w:bCs/>
                <w:color w:val="000000" w:themeColor="text1"/>
                <w:kern w:val="32"/>
                <w:sz w:val="21"/>
                <w:szCs w:val="21"/>
                <w14:textFill>
                  <w14:solidFill>
                    <w14:schemeClr w14:val="tx1"/>
                  </w14:solidFill>
                </w14:textFill>
              </w:rPr>
              <w:t>）加强安全培训</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依法依规对从业人员进行安全教育和培训，保证从业人员具备必要的安全生产知识，确保从业人员培训率</w:t>
            </w:r>
            <w:r>
              <w:rPr>
                <w:rFonts w:hint="eastAsia" w:ascii="仿宋" w:hAnsi="仿宋"/>
                <w:bCs/>
                <w:color w:val="000000" w:themeColor="text1"/>
                <w:kern w:val="32"/>
                <w:sz w:val="21"/>
                <w:szCs w:val="21"/>
                <w:lang w:eastAsia="zh-CN"/>
                <w14:textFill>
                  <w14:solidFill>
                    <w14:schemeClr w14:val="tx1"/>
                  </w14:solidFill>
                </w14:textFill>
              </w:rPr>
              <w:t>达到</w:t>
            </w:r>
            <w:r>
              <w:rPr>
                <w:rFonts w:hint="eastAsia" w:ascii="仿宋" w:hAnsi="仿宋"/>
                <w:bCs/>
                <w:color w:val="000000" w:themeColor="text1"/>
                <w:kern w:val="32"/>
                <w:sz w:val="21"/>
                <w:szCs w:val="21"/>
                <w14:textFill>
                  <w14:solidFill>
                    <w14:schemeClr w14:val="tx1"/>
                  </w14:solidFill>
                </w14:textFill>
              </w:rPr>
              <w:t>100%。</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hint="default" w:ascii="仿宋" w:hAnsi="仿宋"/>
                <w:bCs/>
                <w:color w:val="000000" w:themeColor="text1"/>
                <w:kern w:val="32"/>
                <w:sz w:val="21"/>
                <w:szCs w:val="21"/>
                <w:lang w:val="en-US"/>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auto"/>
                <w:kern w:val="32"/>
                <w:sz w:val="21"/>
                <w:szCs w:val="21"/>
                <w:lang w:val="en-US" w:eastAsia="zh-CN"/>
              </w:rPr>
              <w:t>发改局（经贸局）</w:t>
            </w:r>
            <w:r>
              <w:rPr>
                <w:rFonts w:hint="eastAsia" w:ascii="仿宋" w:hAnsi="仿宋"/>
                <w:bCs/>
                <w:color w:val="000000" w:themeColor="text1"/>
                <w:kern w:val="32"/>
                <w:sz w:val="21"/>
                <w:szCs w:val="21"/>
                <w:lang w:val="en-US" w:eastAsia="zh-CN"/>
                <w14:textFill>
                  <w14:solidFill>
                    <w14:schemeClr w14:val="tx1"/>
                  </w14:solidFill>
                </w14:textFill>
              </w:rPr>
              <w:t>、应急管理局按职责分工负责，有关镇办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181</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Align w:val="center"/>
          </w:tcPr>
          <w:p>
            <w:pPr>
              <w:spacing w:line="240" w:lineRule="exact"/>
              <w:textAlignment w:val="baseline"/>
              <w:rPr>
                <w:rFonts w:hint="eastAsia" w:ascii="仿宋" w:hAnsi="仿宋" w:eastAsia="仿宋"/>
                <w:bCs/>
                <w:color w:val="000000" w:themeColor="text1"/>
                <w:kern w:val="32"/>
                <w:sz w:val="21"/>
                <w:szCs w:val="21"/>
                <w:lang w:eastAsia="zh-CN"/>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）开展安全生产标准化达标</w:t>
            </w:r>
            <w:r>
              <w:rPr>
                <w:rFonts w:hint="eastAsia" w:ascii="仿宋" w:hAnsi="仿宋"/>
                <w:bCs/>
                <w:color w:val="000000" w:themeColor="text1"/>
                <w:kern w:val="32"/>
                <w:sz w:val="21"/>
                <w:szCs w:val="21"/>
                <w:lang w:eastAsia="zh-CN"/>
                <w14:textFill>
                  <w14:solidFill>
                    <w14:schemeClr w14:val="tx1"/>
                  </w14:solidFill>
                </w14:textFill>
              </w:rPr>
              <w:t>建设</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民爆</w:t>
            </w:r>
            <w:r>
              <w:rPr>
                <w:rFonts w:hint="eastAsia" w:ascii="仿宋" w:hAnsi="仿宋"/>
                <w:bCs/>
                <w:color w:val="000000" w:themeColor="text1"/>
                <w:kern w:val="32"/>
                <w:sz w:val="21"/>
                <w:szCs w:val="21"/>
                <w:lang w:eastAsia="zh-CN"/>
                <w14:textFill>
                  <w14:solidFill>
                    <w14:schemeClr w14:val="tx1"/>
                  </w14:solidFill>
                </w14:textFill>
              </w:rPr>
              <w:t>物品</w:t>
            </w:r>
            <w:r>
              <w:rPr>
                <w:rFonts w:hint="eastAsia" w:ascii="仿宋" w:hAnsi="仿宋"/>
                <w:bCs/>
                <w:color w:val="000000" w:themeColor="text1"/>
                <w:kern w:val="32"/>
                <w:sz w:val="21"/>
                <w:szCs w:val="21"/>
                <w14:textFill>
                  <w14:solidFill>
                    <w14:schemeClr w14:val="tx1"/>
                  </w14:solidFill>
                </w14:textFill>
              </w:rPr>
              <w:t>销售企业安全生产标准化达到三级及以上标准。</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auto"/>
                <w:kern w:val="32"/>
                <w:sz w:val="21"/>
                <w:szCs w:val="21"/>
                <w:lang w:val="en-US" w:eastAsia="zh-CN"/>
              </w:rPr>
              <w:t>县发改局（经贸局）</w:t>
            </w:r>
            <w:r>
              <w:rPr>
                <w:rFonts w:hint="eastAsia" w:ascii="仿宋" w:hAnsi="仿宋"/>
                <w:bCs/>
                <w:color w:val="000000" w:themeColor="text1"/>
                <w:kern w:val="32"/>
                <w:sz w:val="21"/>
                <w:szCs w:val="21"/>
                <w:lang w:val="en-US" w:eastAsia="zh-CN"/>
                <w14:textFill>
                  <w14:solidFill>
                    <w14:schemeClr w14:val="tx1"/>
                  </w14:solidFill>
                </w14:textFill>
              </w:rPr>
              <w:t>、公安局按职责分工负责，有关镇办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182</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、健全企业风险防控机制</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（一）科学判定安全风险</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辨识风险点，判定风险等级，形成风险点统计清单。</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hint="default" w:ascii="仿宋" w:hAnsi="仿宋"/>
                <w:bCs/>
                <w:color w:val="000000" w:themeColor="text1"/>
                <w:kern w:val="32"/>
                <w:sz w:val="21"/>
                <w:szCs w:val="21"/>
                <w:lang w:val="en-US"/>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auto"/>
                <w:kern w:val="32"/>
                <w:sz w:val="21"/>
                <w:szCs w:val="21"/>
                <w:lang w:val="en-US" w:eastAsia="zh-CN"/>
              </w:rPr>
              <w:t>县发改局（经贸局）</w:t>
            </w:r>
            <w:r>
              <w:rPr>
                <w:rFonts w:hint="eastAsia" w:ascii="仿宋" w:hAnsi="仿宋"/>
                <w:bCs/>
                <w:color w:val="000000" w:themeColor="text1"/>
                <w:kern w:val="32"/>
                <w:sz w:val="21"/>
                <w:szCs w:val="21"/>
                <w:lang w:val="en-US" w:eastAsia="zh-CN"/>
                <w14:textFill>
                  <w14:solidFill>
                    <w14:schemeClr w14:val="tx1"/>
                  </w14:solidFill>
                </w14:textFill>
              </w:rPr>
              <w:t>按职责分工负责，有关镇办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）明确告知安全风险</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在重点区域和场所的醒目位置布设警示告知标牌。</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184</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w:t>
            </w:r>
            <w:r>
              <w:rPr>
                <w:rFonts w:hint="eastAsia" w:ascii="仿宋" w:hAnsi="仿宋"/>
                <w:bCs/>
                <w:color w:val="000000" w:themeColor="text1"/>
                <w:kern w:val="32"/>
                <w:sz w:val="21"/>
                <w:szCs w:val="21"/>
                <w:lang w:val="en-US" w:eastAsia="zh-CN"/>
                <w14:textFill>
                  <w14:solidFill>
                    <w14:schemeClr w14:val="tx1"/>
                  </w14:solidFill>
                </w14:textFill>
              </w:rPr>
              <w:t>三</w:t>
            </w:r>
            <w:r>
              <w:rPr>
                <w:rFonts w:hint="eastAsia" w:ascii="仿宋" w:hAnsi="仿宋"/>
                <w:bCs/>
                <w:color w:val="000000" w:themeColor="text1"/>
                <w:kern w:val="32"/>
                <w:sz w:val="21"/>
                <w:szCs w:val="21"/>
                <w14:textFill>
                  <w14:solidFill>
                    <w14:schemeClr w14:val="tx1"/>
                  </w14:solidFill>
                </w14:textFill>
              </w:rPr>
              <w:t>）及时报告安全风险</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依法接受政府监管和社会监督，及时向民爆</w:t>
            </w:r>
            <w:r>
              <w:rPr>
                <w:rFonts w:hint="eastAsia" w:ascii="仿宋" w:hAnsi="仿宋"/>
                <w:bCs/>
                <w:color w:val="000000" w:themeColor="text1"/>
                <w:kern w:val="32"/>
                <w:sz w:val="21"/>
                <w:szCs w:val="21"/>
                <w:lang w:eastAsia="zh-CN"/>
                <w14:textFill>
                  <w14:solidFill>
                    <w14:schemeClr w14:val="tx1"/>
                  </w14:solidFill>
                </w14:textFill>
              </w:rPr>
              <w:t>物品</w:t>
            </w:r>
            <w:r>
              <w:rPr>
                <w:rFonts w:hint="eastAsia" w:ascii="仿宋" w:hAnsi="仿宋"/>
                <w:bCs/>
                <w:color w:val="000000" w:themeColor="text1"/>
                <w:kern w:val="32"/>
                <w:sz w:val="21"/>
                <w:szCs w:val="21"/>
                <w14:textFill>
                  <w14:solidFill>
                    <w14:schemeClr w14:val="tx1"/>
                  </w14:solidFill>
                </w14:textFill>
              </w:rPr>
              <w:t>行业主管及监管部门报送风险点统计清单。</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185</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三</w:t>
            </w:r>
            <w:r>
              <w:rPr>
                <w:rFonts w:hint="eastAsia" w:ascii="仿宋" w:hAnsi="仿宋"/>
                <w:bCs/>
                <w:color w:val="000000" w:themeColor="text1"/>
                <w:kern w:val="32"/>
                <w:sz w:val="21"/>
                <w:szCs w:val="21"/>
                <w14:textFill>
                  <w14:solidFill>
                    <w14:schemeClr w14:val="tx1"/>
                  </w14:solidFill>
                </w14:textFill>
              </w:rPr>
              <w:t>、完善涉爆企业隐患排查治理体系</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（一）健全隐患排查治理制度</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建立健全隐患排查治理制度，制定符合企业实际的隐患排查治理清单。</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shd w:val="clear" w:color="auto" w:fill="auto"/>
            <w:vAlign w:val="center"/>
          </w:tcPr>
          <w:p>
            <w:pPr>
              <w:spacing w:line="240" w:lineRule="exact"/>
              <w:textAlignment w:val="baseline"/>
              <w:rPr>
                <w:rFonts w:hint="default" w:ascii="仿宋" w:hAnsi="仿宋"/>
                <w:bCs/>
                <w:color w:val="000000" w:themeColor="text1"/>
                <w:kern w:val="32"/>
                <w:sz w:val="21"/>
                <w:szCs w:val="21"/>
                <w:lang w:val="en-US"/>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auto"/>
                <w:kern w:val="32"/>
                <w:sz w:val="21"/>
                <w:szCs w:val="21"/>
                <w:lang w:val="en-US" w:eastAsia="zh-CN"/>
              </w:rPr>
              <w:t>发改局（经贸局）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局按职责分工负责，有关镇办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186</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（二）严密开展隐患排查</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基础管理类内容每年至少排查一次。</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187</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（三）及时实施隐患治理</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对排查出的安全隐患，制定并实施隐患治理方案，实现隐患排查治理闭环管理。</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restart"/>
            <w:vAlign w:val="center"/>
          </w:tcPr>
          <w:p>
            <w:pPr>
              <w:spacing w:line="240" w:lineRule="exact"/>
              <w:textAlignment w:val="baseline"/>
              <w:rPr>
                <w:rFonts w:hint="default" w:ascii="仿宋" w:hAnsi="仿宋"/>
                <w:bCs/>
                <w:color w:val="000000" w:themeColor="text1"/>
                <w:kern w:val="32"/>
                <w:sz w:val="21"/>
                <w:szCs w:val="21"/>
                <w:lang w:val="en-US"/>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auto"/>
                <w:kern w:val="32"/>
                <w:sz w:val="21"/>
                <w:szCs w:val="21"/>
                <w:lang w:val="en-US" w:eastAsia="zh-CN"/>
              </w:rPr>
              <w:t>发改局（经贸局）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局按职责分工负责，有关镇办</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188</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（四）严格执行“双报告”制度</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建立安全隐患排查治理情况“双报告”制度。</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189</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对排查出的安全隐患、治理整改资料，及时向民爆</w:t>
            </w:r>
            <w:r>
              <w:rPr>
                <w:rFonts w:hint="eastAsia" w:ascii="仿宋" w:hAnsi="仿宋"/>
                <w:bCs/>
                <w:color w:val="000000" w:themeColor="text1"/>
                <w:kern w:val="32"/>
                <w:sz w:val="21"/>
                <w:szCs w:val="21"/>
                <w:lang w:eastAsia="zh-CN"/>
                <w14:textFill>
                  <w14:solidFill>
                    <w14:schemeClr w14:val="tx1"/>
                  </w14:solidFill>
                </w14:textFill>
              </w:rPr>
              <w:t>物品</w:t>
            </w:r>
            <w:r>
              <w:rPr>
                <w:rFonts w:hint="eastAsia" w:ascii="仿宋" w:hAnsi="仿宋"/>
                <w:bCs/>
                <w:color w:val="000000" w:themeColor="text1"/>
                <w:kern w:val="32"/>
                <w:sz w:val="21"/>
                <w:szCs w:val="21"/>
                <w14:textFill>
                  <w14:solidFill>
                    <w14:schemeClr w14:val="tx1"/>
                  </w14:solidFill>
                </w14:textFill>
              </w:rPr>
              <w:t>行业主管</w:t>
            </w:r>
            <w:r>
              <w:rPr>
                <w:rFonts w:hint="eastAsia" w:ascii="仿宋" w:hAnsi="仿宋"/>
                <w:bCs/>
                <w:color w:val="000000" w:themeColor="text1"/>
                <w:kern w:val="32"/>
                <w:sz w:val="21"/>
                <w:szCs w:val="21"/>
                <w:lang w:eastAsia="zh-CN"/>
                <w14:textFill>
                  <w14:solidFill>
                    <w14:schemeClr w14:val="tx1"/>
                  </w14:solidFill>
                </w14:textFill>
              </w:rPr>
              <w:t>和</w:t>
            </w:r>
            <w:r>
              <w:rPr>
                <w:rFonts w:hint="eastAsia" w:ascii="仿宋" w:hAnsi="仿宋"/>
                <w:bCs/>
                <w:color w:val="000000" w:themeColor="text1"/>
                <w:kern w:val="32"/>
                <w:sz w:val="21"/>
                <w:szCs w:val="21"/>
                <w14:textFill>
                  <w14:solidFill>
                    <w14:schemeClr w14:val="tx1"/>
                  </w14:solidFill>
                </w14:textFill>
              </w:rPr>
              <w:t>监管部门报告，定期向职工代表大会报告，定期公示，接受工会组织和广大员工监督。</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390" w:type="dxa"/>
            <w:gridSpan w:val="7"/>
            <w:shd w:val="clear" w:color="auto" w:fill="auto"/>
            <w:vAlign w:val="center"/>
          </w:tcPr>
          <w:p>
            <w:pPr>
              <w:widowControl/>
              <w:jc w:val="center"/>
              <w:rPr>
                <w:rFonts w:ascii="黑体" w:hAnsi="黑体" w:eastAsia="黑体" w:cs="黑体"/>
                <w:b w:val="0"/>
                <w:bCs w:val="0"/>
                <w:color w:val="auto"/>
                <w:kern w:val="0"/>
                <w:sz w:val="36"/>
                <w:szCs w:val="36"/>
              </w:rPr>
            </w:pPr>
            <w:r>
              <w:rPr>
                <w:rFonts w:hint="eastAsia" w:ascii="黑体" w:hAnsi="黑体" w:eastAsia="黑体" w:cs="黑体"/>
                <w:b w:val="0"/>
                <w:bCs w:val="0"/>
                <w:color w:val="auto"/>
                <w:kern w:val="0"/>
                <w:sz w:val="36"/>
                <w:szCs w:val="36"/>
              </w:rPr>
              <w:t>全</w:t>
            </w:r>
            <w:r>
              <w:rPr>
                <w:rFonts w:hint="eastAsia" w:ascii="黑体" w:hAnsi="黑体" w:eastAsia="黑体" w:cs="黑体"/>
                <w:b w:val="0"/>
                <w:bCs w:val="0"/>
                <w:color w:val="auto"/>
                <w:kern w:val="0"/>
                <w:sz w:val="36"/>
                <w:szCs w:val="36"/>
                <w:lang w:val="en-US" w:eastAsia="zh-CN"/>
              </w:rPr>
              <w:t>县</w:t>
            </w:r>
            <w:r>
              <w:rPr>
                <w:rFonts w:hint="eastAsia" w:ascii="黑体" w:hAnsi="黑体" w:eastAsia="黑体" w:cs="黑体"/>
                <w:b w:val="0"/>
                <w:bCs w:val="0"/>
                <w:color w:val="auto"/>
                <w:kern w:val="0"/>
                <w:sz w:val="36"/>
                <w:szCs w:val="36"/>
              </w:rPr>
              <w:t>农林牧渔业领域2021年工作任务台账（</w:t>
            </w:r>
            <w:r>
              <w:rPr>
                <w:rFonts w:hint="eastAsia" w:ascii="黑体" w:hAnsi="黑体" w:eastAsia="黑体" w:cs="黑体"/>
                <w:b w:val="0"/>
                <w:bCs w:val="0"/>
                <w:color w:val="auto"/>
                <w:kern w:val="0"/>
                <w:sz w:val="36"/>
                <w:szCs w:val="36"/>
                <w:lang w:val="en-US" w:eastAsia="zh-CN"/>
              </w:rPr>
              <w:t>7</w:t>
            </w:r>
            <w:r>
              <w:rPr>
                <w:rFonts w:hint="eastAsia" w:ascii="黑体" w:hAnsi="黑体" w:eastAsia="黑体" w:cs="黑体"/>
                <w:b w:val="0"/>
                <w:bCs w:val="0"/>
                <w:color w:val="auto"/>
                <w:kern w:val="0"/>
                <w:sz w:val="36"/>
                <w:szCs w:val="36"/>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序号</w:t>
            </w:r>
          </w:p>
        </w:tc>
        <w:tc>
          <w:tcPr>
            <w:tcW w:w="2055"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主要任务</w:t>
            </w:r>
          </w:p>
        </w:tc>
        <w:tc>
          <w:tcPr>
            <w:tcW w:w="192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重点工作</w:t>
            </w:r>
          </w:p>
        </w:tc>
        <w:tc>
          <w:tcPr>
            <w:tcW w:w="453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工作措施和要求</w:t>
            </w:r>
          </w:p>
        </w:tc>
        <w:tc>
          <w:tcPr>
            <w:tcW w:w="11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完成期限</w:t>
            </w:r>
          </w:p>
        </w:tc>
        <w:tc>
          <w:tcPr>
            <w:tcW w:w="420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责任单位</w:t>
            </w:r>
          </w:p>
        </w:tc>
        <w:tc>
          <w:tcPr>
            <w:tcW w:w="840" w:type="dxa"/>
            <w:shd w:val="clear" w:color="auto" w:fill="auto"/>
            <w:vAlign w:val="center"/>
          </w:tcPr>
          <w:p>
            <w:pPr>
              <w:spacing w:line="240" w:lineRule="exact"/>
              <w:jc w:val="center"/>
              <w:textAlignment w:val="baseline"/>
              <w:rPr>
                <w:rFonts w:hint="eastAsia" w:ascii="黑体" w:hAnsi="黑体" w:eastAsia="黑体" w:cs="黑体"/>
                <w:bCs/>
                <w:color w:val="000000" w:themeColor="text1"/>
                <w:kern w:val="32"/>
                <w:sz w:val="21"/>
                <w:szCs w:val="21"/>
                <w14:textFill>
                  <w14:solidFill>
                    <w14:schemeClr w14:val="tx1"/>
                  </w14:solidFill>
                </w14:textFill>
              </w:rPr>
            </w:pPr>
            <w:r>
              <w:rPr>
                <w:rFonts w:hint="eastAsia" w:ascii="黑体" w:hAnsi="黑体" w:eastAsia="黑体" w:cs="黑体"/>
                <w:bCs/>
                <w:color w:val="000000" w:themeColor="text1"/>
                <w:kern w:val="32"/>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190</w:t>
            </w:r>
          </w:p>
        </w:tc>
        <w:tc>
          <w:tcPr>
            <w:tcW w:w="2055"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一</w:t>
            </w:r>
            <w:r>
              <w:rPr>
                <w:rFonts w:hint="eastAsia" w:ascii="仿宋" w:hAnsi="仿宋"/>
                <w:bCs/>
                <w:color w:val="000000" w:themeColor="text1"/>
                <w:kern w:val="32"/>
                <w:sz w:val="21"/>
                <w:szCs w:val="21"/>
                <w14:textFill>
                  <w14:solidFill>
                    <w14:schemeClr w14:val="tx1"/>
                  </w14:solidFill>
                </w14:textFill>
              </w:rPr>
              <w:t>、完善安全生产管理制度体系</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健全渔业安全管理制度</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Theme="minorEastAsia" w:hAnsiTheme="minorEastAsia"/>
                <w:sz w:val="21"/>
                <w:szCs w:val="21"/>
              </w:rPr>
              <w:t>修订渔业安全生产管理等规章制度。</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Theme="minorEastAsia" w:hAnsiTheme="minorEastAsia"/>
                <w:sz w:val="21"/>
                <w:szCs w:val="21"/>
                <w:lang w:val="en-US" w:eastAsia="zh-CN"/>
              </w:rPr>
              <w:t>县</w:t>
            </w:r>
            <w:r>
              <w:rPr>
                <w:rFonts w:hint="eastAsia" w:asciiTheme="minorEastAsia" w:hAnsiTheme="minorEastAsia"/>
                <w:sz w:val="21"/>
                <w:szCs w:val="21"/>
              </w:rPr>
              <w:t>农业农村局、交运</w:t>
            </w:r>
            <w:r>
              <w:rPr>
                <w:rFonts w:hint="eastAsia" w:asciiTheme="minorEastAsia" w:hAnsiTheme="minorEastAsia"/>
                <w:sz w:val="21"/>
                <w:szCs w:val="21"/>
                <w:lang w:eastAsia="zh-CN"/>
              </w:rPr>
              <w:t>局</w:t>
            </w:r>
            <w:r>
              <w:rPr>
                <w:rFonts w:hint="eastAsia" w:asciiTheme="minorEastAsia" w:hAnsiTheme="minorEastAsia"/>
                <w:sz w:val="21"/>
                <w:szCs w:val="21"/>
              </w:rPr>
              <w:t>、水利局按照分工负责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191</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二</w:t>
            </w:r>
            <w:r>
              <w:rPr>
                <w:rFonts w:hint="eastAsia" w:ascii="仿宋" w:hAnsi="仿宋"/>
                <w:bCs/>
                <w:color w:val="000000" w:themeColor="text1"/>
                <w:kern w:val="32"/>
                <w:sz w:val="21"/>
                <w:szCs w:val="21"/>
                <w14:textFill>
                  <w14:solidFill>
                    <w14:schemeClr w14:val="tx1"/>
                  </w14:solidFill>
                </w14:textFill>
              </w:rPr>
              <w:t>、开展重点领域专业化治理</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（一）农机安全生产专项整治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严查无证驾驶、无牌行驶、拼装改装、超速超载等违法违规行为，</w:t>
            </w:r>
            <w:r>
              <w:rPr>
                <w:rFonts w:hint="eastAsia" w:ascii="仿宋" w:hAnsi="仿宋"/>
                <w:bCs/>
                <w:color w:val="000000" w:themeColor="text1"/>
                <w:kern w:val="32"/>
                <w:sz w:val="21"/>
                <w:szCs w:val="21"/>
                <w:lang w:eastAsia="zh-CN"/>
                <w14:textFill>
                  <w14:solidFill>
                    <w14:schemeClr w14:val="tx1"/>
                  </w14:solidFill>
                </w14:textFill>
              </w:rPr>
              <w:t>及时消除</w:t>
            </w:r>
            <w:r>
              <w:rPr>
                <w:rFonts w:hint="eastAsia" w:ascii="仿宋" w:hAnsi="仿宋"/>
                <w:bCs/>
                <w:color w:val="000000" w:themeColor="text1"/>
                <w:kern w:val="32"/>
                <w:sz w:val="21"/>
                <w:szCs w:val="21"/>
                <w14:textFill>
                  <w14:solidFill>
                    <w14:schemeClr w14:val="tx1"/>
                  </w14:solidFill>
                </w14:textFill>
              </w:rPr>
              <w:t>农机安全事故隐患。</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农业农村</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局（交警大队）</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192</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（二）渔业安全生产专项整治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auto"/>
                <w:kern w:val="32"/>
                <w:sz w:val="21"/>
                <w:szCs w:val="21"/>
              </w:rPr>
              <w:t>清理取缔涉渔“三无”船舶，</w:t>
            </w:r>
            <w:r>
              <w:rPr>
                <w:rFonts w:hint="eastAsia" w:ascii="仿宋" w:hAnsi="仿宋"/>
                <w:bCs/>
                <w:color w:val="000000" w:themeColor="text1"/>
                <w:kern w:val="32"/>
                <w:sz w:val="21"/>
                <w:szCs w:val="21"/>
                <w14:textFill>
                  <w14:solidFill>
                    <w14:schemeClr w14:val="tx1"/>
                  </w14:solidFill>
                </w14:textFill>
              </w:rPr>
              <w:t>严厉打击各类涉渔违法违规行为。</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农业农村</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、水利</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、气象局配合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193</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（三）农药安全生产专项整治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排查限制农药定点经营门店的进货查验、台账记录、安全管理、安全防护、应急处置、仓储管理、废弃物回收与处置、使用指导等。</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农业农村</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194</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（四）森林防护专项整治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eastAsia="仿宋" w:cs="仿宋"/>
                <w:sz w:val="21"/>
                <w:szCs w:val="21"/>
              </w:rPr>
              <w:t>森林火灾受害率控制在</w:t>
            </w:r>
            <w:r>
              <w:rPr>
                <w:rFonts w:hint="eastAsia" w:ascii="仿宋" w:hAnsi="仿宋" w:eastAsia="仿宋" w:cs="仿宋"/>
                <w:color w:val="auto"/>
                <w:sz w:val="21"/>
                <w:szCs w:val="21"/>
              </w:rPr>
              <w:t>0.</w:t>
            </w:r>
            <w:r>
              <w:rPr>
                <w:rFonts w:hint="eastAsia" w:ascii="仿宋" w:hAnsi="仿宋" w:cs="仿宋"/>
                <w:color w:val="auto"/>
                <w:sz w:val="21"/>
                <w:szCs w:val="21"/>
                <w:lang w:val="en-US" w:eastAsia="zh-CN"/>
              </w:rPr>
              <w:t>0</w:t>
            </w:r>
            <w:r>
              <w:rPr>
                <w:rFonts w:hint="eastAsia" w:ascii="仿宋" w:hAnsi="仿宋" w:eastAsia="仿宋" w:cs="仿宋"/>
                <w:color w:val="auto"/>
                <w:sz w:val="21"/>
                <w:szCs w:val="21"/>
              </w:rPr>
              <w:t>9%以</w:t>
            </w:r>
            <w:r>
              <w:rPr>
                <w:rFonts w:hint="eastAsia" w:ascii="仿宋" w:hAnsi="仿宋" w:eastAsia="仿宋" w:cs="仿宋"/>
                <w:sz w:val="21"/>
                <w:szCs w:val="21"/>
              </w:rPr>
              <w:t>内，</w:t>
            </w:r>
            <w:r>
              <w:rPr>
                <w:rFonts w:hint="eastAsia" w:ascii="仿宋" w:hAnsi="仿宋" w:cs="仿宋"/>
                <w:sz w:val="21"/>
                <w:szCs w:val="21"/>
                <w:lang w:eastAsia="zh-CN"/>
              </w:rPr>
              <w:t>加强</w:t>
            </w:r>
            <w:r>
              <w:rPr>
                <w:rFonts w:hint="eastAsia" w:ascii="仿宋" w:hAnsi="仿宋" w:eastAsia="仿宋" w:cs="仿宋"/>
                <w:sz w:val="21"/>
                <w:szCs w:val="21"/>
              </w:rPr>
              <w:t>森林防火宣传工作，落实森林防火责任，组织开展林区野外火源和火灾隐患排查，防火期内严格落实24小时应急值守制度。</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林业局</w:t>
            </w:r>
            <w:r>
              <w:rPr>
                <w:rFonts w:hint="eastAsia" w:ascii="仿宋" w:hAnsi="仿宋"/>
                <w:bCs/>
                <w:color w:val="000000" w:themeColor="text1"/>
                <w:kern w:val="32"/>
                <w:sz w:val="21"/>
                <w:szCs w:val="21"/>
                <w:lang w:eastAsia="zh-CN"/>
                <w14:textFill>
                  <w14:solidFill>
                    <w14:schemeClr w14:val="tx1"/>
                  </w14:solidFill>
                </w14:textFill>
              </w:rPr>
              <w:t>、公安局</w:t>
            </w:r>
            <w:r>
              <w:rPr>
                <w:rFonts w:hint="eastAsia" w:ascii="仿宋" w:hAnsi="仿宋"/>
                <w:bCs/>
                <w:color w:val="000000" w:themeColor="text1"/>
                <w:kern w:val="32"/>
                <w:sz w:val="21"/>
                <w:szCs w:val="21"/>
                <w14:textFill>
                  <w14:solidFill>
                    <w14:schemeClr w14:val="tx1"/>
                  </w14:solidFill>
                </w14:textFill>
              </w:rPr>
              <w:t>按照分工负责</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195</w:t>
            </w:r>
          </w:p>
        </w:tc>
        <w:tc>
          <w:tcPr>
            <w:tcW w:w="2055" w:type="dxa"/>
            <w:vMerge w:val="restart"/>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三</w:t>
            </w:r>
            <w:r>
              <w:rPr>
                <w:rFonts w:hint="eastAsia" w:ascii="仿宋" w:hAnsi="仿宋"/>
                <w:bCs/>
                <w:color w:val="000000" w:themeColor="text1"/>
                <w:kern w:val="32"/>
                <w:sz w:val="21"/>
                <w:szCs w:val="21"/>
                <w14:textFill>
                  <w14:solidFill>
                    <w14:schemeClr w14:val="tx1"/>
                  </w14:solidFill>
                </w14:textFill>
              </w:rPr>
              <w:t>、完善应急保障体系</w:t>
            </w: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（一）完善农机事故应急机制</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梳理完善农机事故应急预案，配备必要的应急</w:t>
            </w:r>
            <w:r>
              <w:rPr>
                <w:rFonts w:hint="eastAsia" w:ascii="仿宋" w:hAnsi="仿宋"/>
                <w:bCs/>
                <w:color w:val="000000" w:themeColor="text1"/>
                <w:kern w:val="32"/>
                <w:sz w:val="21"/>
                <w:szCs w:val="21"/>
                <w:lang w:eastAsia="zh-CN"/>
                <w14:textFill>
                  <w14:solidFill>
                    <w14:schemeClr w14:val="tx1"/>
                  </w14:solidFill>
                </w14:textFill>
              </w:rPr>
              <w:t>救援装备</w:t>
            </w:r>
            <w:r>
              <w:rPr>
                <w:rFonts w:hint="eastAsia" w:ascii="仿宋" w:hAnsi="仿宋"/>
                <w:bCs/>
                <w:color w:val="000000" w:themeColor="text1"/>
                <w:kern w:val="32"/>
                <w:sz w:val="21"/>
                <w:szCs w:val="21"/>
                <w14:textFill>
                  <w14:solidFill>
                    <w14:schemeClr w14:val="tx1"/>
                  </w14:solidFill>
                </w14:textFill>
              </w:rPr>
              <w:t>，规范农机</w:t>
            </w:r>
            <w:r>
              <w:rPr>
                <w:rFonts w:hint="eastAsia" w:ascii="仿宋" w:hAnsi="仿宋"/>
                <w:bCs/>
                <w:color w:val="000000" w:themeColor="text1"/>
                <w:kern w:val="32"/>
                <w:sz w:val="21"/>
                <w:szCs w:val="21"/>
                <w:lang w:eastAsia="zh-CN"/>
                <w14:textFill>
                  <w14:solidFill>
                    <w14:schemeClr w14:val="tx1"/>
                  </w14:solidFill>
                </w14:textFill>
              </w:rPr>
              <w:t>事故处置程序</w:t>
            </w:r>
            <w:r>
              <w:rPr>
                <w:rFonts w:hint="eastAsia" w:ascii="仿宋" w:hAnsi="仿宋"/>
                <w:bCs/>
                <w:color w:val="000000" w:themeColor="text1"/>
                <w:kern w:val="32"/>
                <w:sz w:val="21"/>
                <w:szCs w:val="21"/>
                <w14:textFill>
                  <w14:solidFill>
                    <w14:schemeClr w14:val="tx1"/>
                  </w14:solidFill>
                </w14:textFill>
              </w:rPr>
              <w:t>。</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农业农村</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公安</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05" w:type="dxa"/>
            <w:shd w:val="clear" w:color="auto" w:fill="auto"/>
            <w:vAlign w:val="center"/>
          </w:tcPr>
          <w:p>
            <w:pPr>
              <w:spacing w:line="240" w:lineRule="exact"/>
              <w:jc w:val="center"/>
              <w:textAlignment w:val="baseline"/>
              <w:rPr>
                <w:rFonts w:hint="default" w:ascii="仿宋" w:hAnsi="仿宋" w:eastAsia="仿宋"/>
                <w:bCs/>
                <w:color w:val="000000" w:themeColor="text1"/>
                <w:kern w:val="32"/>
                <w:sz w:val="21"/>
                <w:szCs w:val="21"/>
                <w:lang w:val="en-US" w:eastAsia="zh-CN"/>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196</w:t>
            </w:r>
          </w:p>
        </w:tc>
        <w:tc>
          <w:tcPr>
            <w:tcW w:w="2055" w:type="dxa"/>
            <w:vMerge w:val="continue"/>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c>
          <w:tcPr>
            <w:tcW w:w="192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（二）建立渔业风险保障体系</w:t>
            </w:r>
          </w:p>
        </w:tc>
        <w:tc>
          <w:tcPr>
            <w:tcW w:w="453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auto"/>
                <w:kern w:val="32"/>
                <w:sz w:val="21"/>
                <w:szCs w:val="21"/>
              </w:rPr>
              <w:t>鼓励发展渔</w:t>
            </w:r>
            <w:r>
              <w:rPr>
                <w:rFonts w:hint="eastAsia" w:ascii="仿宋" w:hAnsi="仿宋"/>
                <w:bCs/>
                <w:color w:val="auto"/>
                <w:kern w:val="32"/>
                <w:sz w:val="21"/>
                <w:szCs w:val="21"/>
                <w:lang w:eastAsia="zh-CN"/>
              </w:rPr>
              <w:t>业养殖企业</w:t>
            </w:r>
            <w:r>
              <w:rPr>
                <w:rFonts w:hint="eastAsia" w:ascii="仿宋" w:hAnsi="仿宋"/>
                <w:bCs/>
                <w:color w:val="auto"/>
                <w:kern w:val="32"/>
                <w:sz w:val="21"/>
                <w:szCs w:val="21"/>
              </w:rPr>
              <w:t>互助保险等多种形式的渔业保险，推进渔业互助保险系统体制改革。</w:t>
            </w:r>
          </w:p>
        </w:tc>
        <w:tc>
          <w:tcPr>
            <w:tcW w:w="1140" w:type="dxa"/>
            <w:shd w:val="clear" w:color="auto" w:fill="auto"/>
            <w:vAlign w:val="center"/>
          </w:tcPr>
          <w:p>
            <w:pPr>
              <w:spacing w:line="240" w:lineRule="exact"/>
              <w:jc w:val="center"/>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14:textFill>
                  <w14:solidFill>
                    <w14:schemeClr w14:val="tx1"/>
                  </w14:solidFill>
                </w14:textFill>
              </w:rPr>
              <w:t>2021年</w:t>
            </w:r>
          </w:p>
        </w:tc>
        <w:tc>
          <w:tcPr>
            <w:tcW w:w="420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农业农村</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牵头，</w:t>
            </w:r>
            <w:r>
              <w:rPr>
                <w:rFonts w:hint="eastAsia" w:ascii="仿宋" w:hAnsi="仿宋"/>
                <w:bCs/>
                <w:color w:val="000000" w:themeColor="text1"/>
                <w:kern w:val="32"/>
                <w:sz w:val="21"/>
                <w:szCs w:val="21"/>
                <w:lang w:val="en-US" w:eastAsia="zh-CN"/>
                <w14:textFill>
                  <w14:solidFill>
                    <w14:schemeClr w14:val="tx1"/>
                  </w14:solidFill>
                </w14:textFill>
              </w:rPr>
              <w:t>县</w:t>
            </w:r>
            <w:r>
              <w:rPr>
                <w:rFonts w:hint="eastAsia" w:ascii="仿宋" w:hAnsi="仿宋"/>
                <w:bCs/>
                <w:color w:val="000000" w:themeColor="text1"/>
                <w:kern w:val="32"/>
                <w:sz w:val="21"/>
                <w:szCs w:val="21"/>
                <w14:textFill>
                  <w14:solidFill>
                    <w14:schemeClr w14:val="tx1"/>
                  </w14:solidFill>
                </w14:textFill>
              </w:rPr>
              <w:t>交运</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、水利</w:t>
            </w:r>
            <w:r>
              <w:rPr>
                <w:rFonts w:hint="eastAsia" w:ascii="仿宋" w:hAnsi="仿宋"/>
                <w:bCs/>
                <w:color w:val="000000" w:themeColor="text1"/>
                <w:kern w:val="32"/>
                <w:sz w:val="21"/>
                <w:szCs w:val="21"/>
                <w:lang w:val="en-US" w:eastAsia="zh-CN"/>
                <w14:textFill>
                  <w14:solidFill>
                    <w14:schemeClr w14:val="tx1"/>
                  </w14:solidFill>
                </w14:textFill>
              </w:rPr>
              <w:t>局</w:t>
            </w:r>
            <w:r>
              <w:rPr>
                <w:rFonts w:hint="eastAsia" w:ascii="仿宋" w:hAnsi="仿宋"/>
                <w:bCs/>
                <w:color w:val="000000" w:themeColor="text1"/>
                <w:kern w:val="32"/>
                <w:sz w:val="21"/>
                <w:szCs w:val="21"/>
                <w14:textFill>
                  <w14:solidFill>
                    <w14:schemeClr w14:val="tx1"/>
                  </w14:solidFill>
                </w14:textFill>
              </w:rPr>
              <w:t>配合</w:t>
            </w:r>
          </w:p>
        </w:tc>
        <w:tc>
          <w:tcPr>
            <w:tcW w:w="840" w:type="dxa"/>
            <w:shd w:val="clear" w:color="auto" w:fill="auto"/>
            <w:vAlign w:val="center"/>
          </w:tcPr>
          <w:p>
            <w:pPr>
              <w:spacing w:line="240" w:lineRule="exact"/>
              <w:textAlignment w:val="baseline"/>
              <w:rPr>
                <w:rFonts w:ascii="仿宋" w:hAnsi="仿宋"/>
                <w:bCs/>
                <w:color w:val="000000" w:themeColor="text1"/>
                <w:kern w:val="32"/>
                <w:sz w:val="21"/>
                <w:szCs w:val="21"/>
                <w14:textFill>
                  <w14:solidFill>
                    <w14:schemeClr w14:val="tx1"/>
                  </w14:solidFill>
                </w14:textFill>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14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line="360" w:lineRule="auto"/>
    </w:pPr>
    <w:rPr>
      <w:rFonts w:eastAsia="黑体" w:cs="黑体"/>
    </w:rPr>
  </w:style>
  <w:style w:type="paragraph" w:styleId="3">
    <w:name w:val="Document Map"/>
    <w:basedOn w:val="1"/>
    <w:unhideWhenUsed/>
    <w:qFormat/>
    <w:uiPriority w:val="99"/>
    <w:rPr>
      <w:rFonts w:ascii="宋体" w:eastAsia="宋体" w:cs="Times New Roman"/>
      <w:sz w:val="18"/>
      <w:szCs w:val="18"/>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Char"/>
    <w:basedOn w:val="3"/>
    <w:next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2021-06-22T08:02:48Z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C6DFFF7D3B204BB7A04F1CA2B28FC7CC</vt:lpwstr>
  </property>
</Properties>
</file>