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1CBE8">
      <w:pPr>
        <w:spacing w:line="500" w:lineRule="exact"/>
        <w:ind w:left="0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附件3:</w:t>
      </w:r>
    </w:p>
    <w:p w14:paraId="43D4860D">
      <w:pPr>
        <w:spacing w:line="600" w:lineRule="exact"/>
        <w:jc w:val="center"/>
        <w:rPr>
          <w:rFonts w:hint="eastAsia" w:ascii="黑体" w:hAnsi="黑体" w:eastAsia="黑体" w:cs="宋体"/>
          <w:sz w:val="44"/>
          <w:szCs w:val="44"/>
        </w:rPr>
      </w:pPr>
    </w:p>
    <w:p w14:paraId="6944E4B8"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佛坪县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就业创业服务中心（</w:t>
      </w:r>
      <w:r>
        <w:rPr>
          <w:rFonts w:hint="eastAsia" w:ascii="黑体" w:hAnsi="黑体" w:eastAsia="黑体" w:cs="黑体"/>
          <w:sz w:val="44"/>
          <w:szCs w:val="44"/>
        </w:rPr>
        <w:t>人才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交流</w:t>
      </w:r>
      <w:r>
        <w:rPr>
          <w:rFonts w:hint="eastAsia" w:ascii="黑体" w:hAnsi="黑体" w:eastAsia="黑体" w:cs="黑体"/>
          <w:sz w:val="44"/>
          <w:szCs w:val="44"/>
        </w:rPr>
        <w:t>中心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</w:t>
      </w:r>
    </w:p>
    <w:p w14:paraId="35B8AD31"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与见习单位协议书</w:t>
      </w:r>
    </w:p>
    <w:bookmarkEnd w:id="0"/>
    <w:p w14:paraId="66777E70">
      <w:pPr>
        <w:tabs>
          <w:tab w:val="left" w:pos="2893"/>
        </w:tabs>
        <w:spacing w:line="600" w:lineRule="exact"/>
        <w:rPr>
          <w:rFonts w:hint="eastAsia" w:ascii="宋体" w:hAnsi="宋体" w:cs="宋体"/>
          <w:sz w:val="28"/>
          <w:szCs w:val="28"/>
        </w:rPr>
      </w:pPr>
    </w:p>
    <w:p w14:paraId="4C807E96">
      <w:pPr>
        <w:keepNext w:val="0"/>
        <w:keepLines w:val="0"/>
        <w:pageBreakBefore w:val="0"/>
        <w:widowControl w:val="0"/>
        <w:tabs>
          <w:tab w:val="left" w:pos="28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宋体"/>
          <w:sz w:val="32"/>
          <w:szCs w:val="32"/>
          <w:u w:val="single"/>
        </w:rPr>
      </w:pPr>
      <w:r>
        <w:rPr>
          <w:rFonts w:hint="eastAsia" w:ascii="仿宋" w:hAnsi="仿宋" w:eastAsia="仿宋" w:cs="宋体"/>
          <w:sz w:val="32"/>
          <w:szCs w:val="32"/>
        </w:rPr>
        <w:t>甲方：</w:t>
      </w:r>
      <w:r>
        <w:rPr>
          <w:rFonts w:hint="eastAsia" w:ascii="仿宋_GB2312" w:hAnsi="仿宋_GB2312" w:eastAsia="仿宋_GB2312" w:cs="仿宋_GB2312"/>
          <w:sz w:val="32"/>
          <w:szCs w:val="32"/>
        </w:rPr>
        <w:t>佛坪县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就业创业服务中心（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7E70561">
      <w:pPr>
        <w:keepNext w:val="0"/>
        <w:keepLines w:val="0"/>
        <w:pageBreakBefore w:val="0"/>
        <w:widowControl w:val="0"/>
        <w:tabs>
          <w:tab w:val="left" w:pos="28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宋体"/>
          <w:sz w:val="32"/>
          <w:szCs w:val="32"/>
          <w:u w:val="single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乙方: 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4D4C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为了贯彻落实《陕西省人力资源和社会保障厅陕西省财政厅关于印发&lt;陕西省就业见习管理暂行办法&gt;的通知》（陕人社发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" w:hAnsi="仿宋" w:eastAsia="仿宋" w:cs="宋体"/>
          <w:sz w:val="32"/>
          <w:szCs w:val="32"/>
        </w:rPr>
        <w:t>201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 w:cs="宋体"/>
          <w:sz w:val="32"/>
          <w:szCs w:val="32"/>
        </w:rPr>
        <w:t>号）文件精神，进一步完善汉中市就业见习制度，拓展毕业生就业渠道，促进毕业生就业能力，现拟定</w:t>
      </w:r>
      <w:r>
        <w:rPr>
          <w:rFonts w:hint="eastAsia" w:ascii="仿宋_GB2312" w:hAnsi="仿宋_GB2312" w:eastAsia="仿宋_GB2312" w:cs="仿宋_GB2312"/>
          <w:sz w:val="32"/>
          <w:szCs w:val="32"/>
        </w:rPr>
        <w:t>佛坪县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就业创业服务中心（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>与见习单位协议书，经甲乙双方协商一致，签订本协议。</w:t>
      </w:r>
    </w:p>
    <w:p w14:paraId="0CE0D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一、协议期限</w:t>
      </w:r>
    </w:p>
    <w:p w14:paraId="42020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本协议期限从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</w:rPr>
        <w:t>日起至</w:t>
      </w:r>
      <w:r>
        <w:rPr>
          <w:rFonts w:hint="eastAsia" w:ascii="仿宋" w:hAnsi="仿宋" w:eastAsia="仿宋" w:cs="宋体"/>
          <w:sz w:val="32"/>
          <w:szCs w:val="32"/>
          <w:u w:val="single"/>
        </w:rPr>
        <w:t>_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</w:rPr>
        <w:t>日止，协议期满后经考察合格，双方同意可续签协议。</w:t>
      </w:r>
    </w:p>
    <w:p w14:paraId="3B09E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9"/>
        <w:textAlignment w:val="auto"/>
        <w:rPr>
          <w:rFonts w:hint="eastAsia"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二、甲方主要职责</w:t>
      </w:r>
    </w:p>
    <w:p w14:paraId="501C8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（一）组织实施见习计划，开展见习服务；</w:t>
      </w:r>
    </w:p>
    <w:p w14:paraId="1C0E8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（二）受理、审核见习单位资格认定申请，出具审核认定结果；</w:t>
      </w:r>
    </w:p>
    <w:p w14:paraId="221CE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（三）收集整理、分类汇总本行政区域见习岗位信息，通过官方网站向社会公开发布；</w:t>
      </w:r>
    </w:p>
    <w:p w14:paraId="07DE5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（四）组织开展见习供需对接活动，统筹调剂本行政区域见习资源；</w:t>
      </w:r>
    </w:p>
    <w:p w14:paraId="7AD8C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（五）办理见习人员人身意外伤害保险；</w:t>
      </w:r>
    </w:p>
    <w:p w14:paraId="5908D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（六）按规定向见习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 w:cs="宋体"/>
          <w:sz w:val="32"/>
          <w:szCs w:val="32"/>
        </w:rPr>
        <w:t>拨付见习补贴资金；</w:t>
      </w:r>
    </w:p>
    <w:p w14:paraId="3FA08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（七）承办与见习相关的其他工作。</w:t>
      </w:r>
    </w:p>
    <w:p w14:paraId="57A06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9"/>
        <w:textAlignment w:val="auto"/>
        <w:rPr>
          <w:rFonts w:hint="eastAsia"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三、乙方主要职责</w:t>
      </w:r>
    </w:p>
    <w:p w14:paraId="551D1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（一）制定落实见习管理制度；</w:t>
      </w:r>
    </w:p>
    <w:p w14:paraId="3BA28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（二）积极开发见习岗位，为接收见习人员创造条件；</w:t>
      </w:r>
    </w:p>
    <w:p w14:paraId="0732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（三）与达成意向的见习人员签订见习协议书，及时申请办理见习人员人身意外伤害保险；</w:t>
      </w:r>
    </w:p>
    <w:p w14:paraId="1AA5D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（四）委派专业水平高、实践经验丰富、责任心强的技术或管理人员作为见习指导老师，指导帮助见习人员开展工作；</w:t>
      </w:r>
    </w:p>
    <w:p w14:paraId="2AD5D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（五）建立见习人员考勤制度，做好考勤登记；</w:t>
      </w:r>
    </w:p>
    <w:p w14:paraId="1E47B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（六）及时掌握见习人员思想、学习和生活情况，加强安全和健康管理，不得安排见习人员在有毒有害或具有安全隐患的岗位见习，有职业卫生要求的要定期组织见习人员进行健康检查；</w:t>
      </w:r>
    </w:p>
    <w:p w14:paraId="0FD06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（七）通过银行按月为见习人员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增</w:t>
      </w:r>
      <w:r>
        <w:rPr>
          <w:rFonts w:hint="eastAsia" w:ascii="仿宋" w:hAnsi="仿宋" w:eastAsia="仿宋" w:cs="宋体"/>
          <w:sz w:val="32"/>
          <w:szCs w:val="32"/>
        </w:rPr>
        <w:t>发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单位部分</w:t>
      </w:r>
      <w:r>
        <w:rPr>
          <w:rFonts w:hint="eastAsia" w:ascii="仿宋" w:hAnsi="仿宋" w:eastAsia="仿宋" w:cs="宋体"/>
          <w:sz w:val="32"/>
          <w:szCs w:val="32"/>
        </w:rPr>
        <w:t>生活补贴；</w:t>
      </w:r>
    </w:p>
    <w:p w14:paraId="289E6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（八）见习期满，根据见习人员的实际表现提出考核意见，并出具见习鉴定报告；</w:t>
      </w:r>
    </w:p>
    <w:p w14:paraId="5C072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（九）留用见习期间表现优秀的见习人员就业；</w:t>
      </w:r>
    </w:p>
    <w:p w14:paraId="453F3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（十）建立见习工作档案，妥善保存见习人员登记表、见习协议书、考勤记录、见习补贴报账资料及财务凭证等见习相关资料（保存期限不少于3年），接受有关部门监督检查。</w:t>
      </w:r>
    </w:p>
    <w:p w14:paraId="2248E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四、附则</w:t>
      </w:r>
    </w:p>
    <w:p w14:paraId="57830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（一）本协议一式两份，甲乙双方各保存一份，经双方签字盖章后生效。</w:t>
      </w:r>
    </w:p>
    <w:p w14:paraId="1DB98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（二）本协议未尽事宜，由甲乙双方协商确定。</w:t>
      </w:r>
    </w:p>
    <w:p w14:paraId="51243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</w:p>
    <w:p w14:paraId="7EB2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</w:p>
    <w:p w14:paraId="4D9B4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</w:p>
    <w:p w14:paraId="028E8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</w:p>
    <w:p w14:paraId="517A5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</w:p>
    <w:p w14:paraId="20A0E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</w:p>
    <w:p w14:paraId="58211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</w:p>
    <w:p w14:paraId="6D0F3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</w:p>
    <w:p w14:paraId="7F28F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</w:p>
    <w:p w14:paraId="377EB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甲 方（盖章）          　　　　　乙 方（盖章）</w:t>
      </w:r>
    </w:p>
    <w:p w14:paraId="6D017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320" w:firstLineChars="1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负责人：    　　　　             负责人：</w:t>
      </w:r>
    </w:p>
    <w:p w14:paraId="49D44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320" w:firstLineChars="1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联系电话：         　　　        联系电话：　　 </w:t>
      </w:r>
    </w:p>
    <w:p w14:paraId="54311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年   月   日         　　　　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 w14:paraId="178DF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eastAsia" w:ascii="黑体" w:hAnsi="仿宋_GB2312" w:eastAsia="黑体"/>
          <w:sz w:val="32"/>
          <w:u w:val="thick"/>
        </w:rPr>
      </w:pPr>
    </w:p>
    <w:p w14:paraId="2AA39605">
      <w:pPr>
        <w:pStyle w:val="2"/>
        <w:rPr>
          <w:rFonts w:hint="eastAsia" w:ascii="黑体" w:hAnsi="仿宋_GB2312" w:eastAsia="黑体"/>
          <w:sz w:val="32"/>
          <w:u w:val="thick"/>
        </w:rPr>
      </w:pPr>
    </w:p>
    <w:p w14:paraId="105CAB69">
      <w:pPr>
        <w:pStyle w:val="2"/>
        <w:rPr>
          <w:rFonts w:hint="eastAsia" w:ascii="黑体" w:hAnsi="仿宋_GB2312" w:eastAsia="黑体"/>
          <w:sz w:val="32"/>
          <w:u w:val="thick"/>
        </w:rPr>
      </w:pPr>
    </w:p>
    <w:p w14:paraId="32856C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12C60"/>
    <w:rsid w:val="21B1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2026-04-24T02:08:00Z</dcterms:created>
  <dc:creator>K哥</dc:creator>
  <cp:lastModifiedBy>K哥</cp:lastModifiedBy>
  <dcterms:modified xsi:type="dcterms:W3CDTF">2026-04-24T02:08:47Z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79B64A9840D74DCABB9DF4E0800D5EAD_11</vt:lpwstr>
  </property>
  <property fmtid="{D5CDD505-2E9C-101B-9397-08002B2CF9AE}" pid="4" name="KSOTemplateDocerSaveRecord">
    <vt:lpwstr>eyJoZGlkIjoiN2JjYTY2YTBjMWEwMGFmZjcwODI3MGRmMTc2ZmQ1ZDMiLCJ1c2VySWQiOiIyODExMDQyNTUifQ==</vt:lpwstr>
  </property>
</Properties>
</file>